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10F" w:rsidRDefault="0074110F" w:rsidP="0074110F">
      <w:pPr>
        <w:spacing w:before="72" w:line="264" w:lineRule="exact"/>
        <w:ind w:right="151"/>
        <w:jc w:val="right"/>
        <w:rPr>
          <w:b/>
          <w:sz w:val="23"/>
        </w:rPr>
      </w:pPr>
      <w:r>
        <w:rPr>
          <w:b/>
          <w:sz w:val="23"/>
        </w:rPr>
        <w:t>COMUNE</w:t>
      </w:r>
      <w:r>
        <w:rPr>
          <w:b/>
          <w:spacing w:val="-2"/>
          <w:sz w:val="23"/>
        </w:rPr>
        <w:t xml:space="preserve"> </w:t>
      </w:r>
      <w:r>
        <w:rPr>
          <w:b/>
          <w:sz w:val="23"/>
        </w:rPr>
        <w:t>DI</w:t>
      </w:r>
      <w:r>
        <w:rPr>
          <w:b/>
          <w:spacing w:val="-3"/>
          <w:sz w:val="23"/>
        </w:rPr>
        <w:t xml:space="preserve"> </w:t>
      </w:r>
      <w:r>
        <w:rPr>
          <w:b/>
          <w:sz w:val="23"/>
        </w:rPr>
        <w:t>NARCAO</w:t>
      </w:r>
    </w:p>
    <w:p w:rsidR="0074110F" w:rsidRDefault="0074110F" w:rsidP="0074110F">
      <w:pPr>
        <w:spacing w:line="264" w:lineRule="exact"/>
        <w:ind w:right="151"/>
        <w:jc w:val="right"/>
        <w:rPr>
          <w:b/>
          <w:i/>
          <w:sz w:val="23"/>
        </w:rPr>
      </w:pPr>
      <w:r>
        <w:rPr>
          <w:b/>
          <w:i/>
          <w:sz w:val="23"/>
        </w:rPr>
        <w:t>Servizi</w:t>
      </w:r>
      <w:r>
        <w:rPr>
          <w:b/>
          <w:i/>
          <w:spacing w:val="-4"/>
          <w:sz w:val="23"/>
        </w:rPr>
        <w:t xml:space="preserve"> </w:t>
      </w:r>
      <w:r>
        <w:rPr>
          <w:b/>
          <w:i/>
          <w:sz w:val="23"/>
        </w:rPr>
        <w:t>Sociali</w:t>
      </w:r>
    </w:p>
    <w:p w:rsidR="0074110F" w:rsidRDefault="0074110F" w:rsidP="0074110F">
      <w:pPr>
        <w:rPr>
          <w:b/>
          <w:i/>
          <w:sz w:val="20"/>
        </w:rPr>
      </w:pPr>
    </w:p>
    <w:p w:rsidR="0074110F" w:rsidRDefault="0074110F" w:rsidP="0074110F">
      <w:pPr>
        <w:spacing w:line="264" w:lineRule="exact"/>
        <w:ind w:right="151"/>
        <w:jc w:val="right"/>
        <w:rPr>
          <w:b/>
          <w:i/>
          <w:sz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0"/>
      </w:tblGrid>
      <w:tr w:rsidR="0074110F" w:rsidRPr="005B705F" w:rsidTr="001853C7">
        <w:trPr>
          <w:trHeight w:val="1262"/>
        </w:trPr>
        <w:tc>
          <w:tcPr>
            <w:tcW w:w="10090" w:type="dxa"/>
            <w:shd w:val="clear" w:color="auto" w:fill="DBE5F1"/>
          </w:tcPr>
          <w:p w:rsidR="0074110F" w:rsidRPr="005B705F" w:rsidRDefault="0074110F" w:rsidP="001853C7">
            <w:pPr>
              <w:rPr>
                <w:b/>
                <w:i/>
                <w:color w:val="FBD4B4"/>
                <w:sz w:val="20"/>
              </w:rPr>
            </w:pPr>
          </w:p>
          <w:p w:rsidR="0074110F" w:rsidRDefault="0074110F" w:rsidP="001853C7">
            <w:pPr>
              <w:jc w:val="both"/>
              <w:rPr>
                <w:b/>
                <w:bCs/>
                <w:i/>
                <w:lang w:eastAsia="it-IT"/>
              </w:rPr>
            </w:pPr>
            <w:r>
              <w:rPr>
                <w:b/>
                <w:bCs/>
                <w:i/>
                <w:lang w:eastAsia="it-IT"/>
              </w:rPr>
              <w:t xml:space="preserve">L.R. 18 GENNAIO 2019, N° 5 “DISPOSIZIONI PER IL RICONOSCIMENTO, LA DIAGNOSI E LA CURA DELLA FIBROMIALGIA” – </w:t>
            </w:r>
          </w:p>
          <w:p w:rsidR="0074110F" w:rsidRDefault="0074110F" w:rsidP="001853C7">
            <w:pPr>
              <w:jc w:val="both"/>
              <w:rPr>
                <w:b/>
                <w:bCs/>
                <w:i/>
                <w:lang w:eastAsia="it-IT"/>
              </w:rPr>
            </w:pPr>
            <w:r>
              <w:rPr>
                <w:b/>
                <w:bCs/>
                <w:i/>
                <w:lang w:eastAsia="it-IT"/>
              </w:rPr>
              <w:t xml:space="preserve">INDENNITA’ REGIONALE FIBROMIALGIA </w:t>
            </w:r>
            <w:r w:rsidR="00E27941">
              <w:rPr>
                <w:b/>
                <w:bCs/>
                <w:i/>
                <w:lang w:eastAsia="it-IT"/>
              </w:rPr>
              <w:t>“IRF” – MODULO DOMANDA ANNO 2025</w:t>
            </w:r>
            <w:r>
              <w:rPr>
                <w:b/>
                <w:bCs/>
                <w:i/>
                <w:lang w:eastAsia="it-IT"/>
              </w:rPr>
              <w:t xml:space="preserve"> </w:t>
            </w:r>
            <w:r w:rsidR="00872359">
              <w:rPr>
                <w:b/>
                <w:bCs/>
                <w:i/>
                <w:lang w:eastAsia="it-IT"/>
              </w:rPr>
              <w:t>–</w:t>
            </w:r>
            <w:r>
              <w:rPr>
                <w:b/>
                <w:bCs/>
                <w:i/>
                <w:lang w:eastAsia="it-IT"/>
              </w:rPr>
              <w:t xml:space="preserve"> </w:t>
            </w:r>
          </w:p>
          <w:p w:rsidR="00872359" w:rsidRPr="00F16BBB" w:rsidRDefault="00872359" w:rsidP="001853C7">
            <w:pPr>
              <w:jc w:val="both"/>
              <w:rPr>
                <w:b/>
                <w:bCs/>
                <w:i/>
                <w:lang w:eastAsia="it-IT"/>
              </w:rPr>
            </w:pPr>
          </w:p>
        </w:tc>
      </w:tr>
    </w:tbl>
    <w:p w:rsidR="0074110F" w:rsidRDefault="0074110F" w:rsidP="0074110F">
      <w:pPr>
        <w:spacing w:before="1"/>
        <w:rPr>
          <w:b/>
          <w:i/>
          <w:sz w:val="20"/>
        </w:rPr>
      </w:pPr>
    </w:p>
    <w:p w:rsidR="0074110F" w:rsidRDefault="0074110F" w:rsidP="0074110F">
      <w:pPr>
        <w:spacing w:before="1"/>
        <w:rPr>
          <w:b/>
          <w:i/>
          <w:sz w:val="13"/>
        </w:rPr>
      </w:pPr>
    </w:p>
    <w:p w:rsidR="00E27941" w:rsidRDefault="00E27941" w:rsidP="0074110F">
      <w:pPr>
        <w:spacing w:before="1"/>
        <w:rPr>
          <w:b/>
          <w:i/>
          <w:sz w:val="13"/>
        </w:rPr>
      </w:pPr>
    </w:p>
    <w:p w:rsidR="00E27941" w:rsidRDefault="00E27941" w:rsidP="0074110F">
      <w:pPr>
        <w:spacing w:before="1"/>
        <w:rPr>
          <w:b/>
          <w:i/>
          <w:sz w:val="13"/>
        </w:rPr>
      </w:pPr>
    </w:p>
    <w:p w:rsidR="00E27941" w:rsidRDefault="00E27941" w:rsidP="0074110F">
      <w:pPr>
        <w:spacing w:before="1"/>
        <w:rPr>
          <w:b/>
          <w:i/>
          <w:sz w:val="13"/>
        </w:rPr>
      </w:pPr>
    </w:p>
    <w:p w:rsidR="00E27941" w:rsidRDefault="00E27941" w:rsidP="0074110F">
      <w:pPr>
        <w:spacing w:before="1"/>
        <w:rPr>
          <w:b/>
          <w:i/>
          <w:sz w:val="13"/>
        </w:rPr>
      </w:pPr>
    </w:p>
    <w:p w:rsidR="0074110F" w:rsidRDefault="0074110F" w:rsidP="0074110F">
      <w:pPr>
        <w:tabs>
          <w:tab w:val="left" w:pos="5759"/>
          <w:tab w:val="left" w:pos="9219"/>
        </w:tabs>
        <w:spacing w:before="90"/>
        <w:ind w:left="152"/>
        <w:rPr>
          <w:sz w:val="24"/>
        </w:rPr>
      </w:pPr>
      <w:r>
        <w:rPr>
          <w:sz w:val="24"/>
        </w:rPr>
        <w:t>Il/La</w:t>
      </w:r>
      <w:r>
        <w:rPr>
          <w:spacing w:val="56"/>
          <w:sz w:val="24"/>
        </w:rPr>
        <w:t xml:space="preserve"> </w:t>
      </w:r>
      <w:r>
        <w:rPr>
          <w:sz w:val="24"/>
        </w:rPr>
        <w:t>sottoscritto/a</w:t>
      </w:r>
      <w:r>
        <w:rPr>
          <w:sz w:val="24"/>
          <w:u w:val="single"/>
        </w:rPr>
        <w:tab/>
      </w:r>
      <w:r>
        <w:rPr>
          <w:sz w:val="24"/>
        </w:rPr>
        <w:t>nato/a</w:t>
      </w:r>
      <w:r>
        <w:rPr>
          <w:spacing w:val="-1"/>
          <w:sz w:val="24"/>
        </w:rPr>
        <w:t xml:space="preserve"> </w:t>
      </w:r>
      <w:r>
        <w:rPr>
          <w:sz w:val="24"/>
          <w:u w:val="single"/>
        </w:rPr>
        <w:t xml:space="preserve"> </w:t>
      </w:r>
      <w:r>
        <w:rPr>
          <w:sz w:val="24"/>
          <w:u w:val="single"/>
        </w:rPr>
        <w:tab/>
      </w:r>
    </w:p>
    <w:p w:rsidR="0074110F" w:rsidRDefault="0074110F" w:rsidP="0074110F">
      <w:pPr>
        <w:spacing w:before="2"/>
        <w:rPr>
          <w:sz w:val="16"/>
        </w:rPr>
      </w:pPr>
    </w:p>
    <w:p w:rsidR="0074110F" w:rsidRDefault="0074110F" w:rsidP="0074110F">
      <w:pPr>
        <w:tabs>
          <w:tab w:val="left" w:pos="2579"/>
          <w:tab w:val="left" w:pos="5372"/>
          <w:tab w:val="left" w:pos="5931"/>
          <w:tab w:val="left" w:pos="9240"/>
        </w:tabs>
        <w:spacing w:before="90"/>
        <w:ind w:left="152"/>
        <w:rPr>
          <w:sz w:val="24"/>
        </w:rPr>
      </w:pPr>
      <w:r>
        <w:rPr>
          <w:sz w:val="24"/>
        </w:rPr>
        <w:t>Il</w:t>
      </w:r>
      <w:r>
        <w:rPr>
          <w:sz w:val="24"/>
          <w:u w:val="single"/>
        </w:rPr>
        <w:tab/>
      </w:r>
      <w:r>
        <w:rPr>
          <w:sz w:val="24"/>
        </w:rPr>
        <w:t>residente</w:t>
      </w:r>
      <w:r>
        <w:rPr>
          <w:spacing w:val="58"/>
          <w:sz w:val="24"/>
        </w:rPr>
        <w:t xml:space="preserve"> </w:t>
      </w:r>
      <w:r>
        <w:rPr>
          <w:sz w:val="24"/>
        </w:rPr>
        <w:t>in</w:t>
      </w:r>
      <w:r>
        <w:rPr>
          <w:sz w:val="24"/>
          <w:u w:val="single"/>
        </w:rPr>
        <w:tab/>
      </w:r>
      <w:r>
        <w:rPr>
          <w:sz w:val="24"/>
        </w:rPr>
        <w:t>(</w:t>
      </w:r>
      <w:r>
        <w:rPr>
          <w:sz w:val="24"/>
          <w:u w:val="single"/>
        </w:rPr>
        <w:tab/>
      </w:r>
      <w:r>
        <w:rPr>
          <w:sz w:val="24"/>
        </w:rPr>
        <w:t>) via</w:t>
      </w:r>
      <w:r>
        <w:rPr>
          <w:sz w:val="24"/>
          <w:u w:val="single"/>
        </w:rPr>
        <w:t xml:space="preserve"> </w:t>
      </w:r>
      <w:r>
        <w:rPr>
          <w:sz w:val="24"/>
          <w:u w:val="single"/>
        </w:rPr>
        <w:tab/>
      </w:r>
    </w:p>
    <w:p w:rsidR="0074110F" w:rsidRDefault="0074110F" w:rsidP="0074110F">
      <w:pPr>
        <w:spacing w:before="2"/>
        <w:rPr>
          <w:sz w:val="16"/>
        </w:rPr>
      </w:pPr>
    </w:p>
    <w:p w:rsidR="0074110F" w:rsidRPr="00F15BB5" w:rsidRDefault="0074110F" w:rsidP="0074110F">
      <w:pPr>
        <w:tabs>
          <w:tab w:val="left" w:pos="1940"/>
          <w:tab w:val="left" w:pos="5427"/>
          <w:tab w:val="left" w:pos="9079"/>
        </w:tabs>
        <w:spacing w:before="90"/>
        <w:ind w:left="152"/>
        <w:rPr>
          <w:sz w:val="24"/>
        </w:rPr>
      </w:pPr>
      <w:proofErr w:type="gramStart"/>
      <w:r>
        <w:rPr>
          <w:sz w:val="24"/>
        </w:rPr>
        <w:t>piano</w:t>
      </w:r>
      <w:proofErr w:type="gramEnd"/>
      <w:r>
        <w:rPr>
          <w:sz w:val="24"/>
          <w:u w:val="single"/>
        </w:rPr>
        <w:tab/>
      </w:r>
      <w:r>
        <w:rPr>
          <w:sz w:val="24"/>
        </w:rPr>
        <w:t>C.F.</w:t>
      </w:r>
      <w:r>
        <w:rPr>
          <w:sz w:val="24"/>
          <w:u w:val="single"/>
        </w:rPr>
        <w:tab/>
      </w:r>
      <w:proofErr w:type="spellStart"/>
      <w:r>
        <w:rPr>
          <w:sz w:val="24"/>
        </w:rPr>
        <w:t>Tel</w:t>
      </w:r>
      <w:proofErr w:type="spellEnd"/>
      <w:r>
        <w:rPr>
          <w:sz w:val="24"/>
        </w:rPr>
        <w:t xml:space="preserve">/Cell </w:t>
      </w:r>
      <w:r>
        <w:rPr>
          <w:sz w:val="24"/>
          <w:u w:val="single"/>
        </w:rPr>
        <w:t xml:space="preserve"> </w:t>
      </w:r>
      <w:r>
        <w:rPr>
          <w:sz w:val="24"/>
          <w:u w:val="single"/>
        </w:rPr>
        <w:tab/>
        <w:t xml:space="preserve">   </w:t>
      </w:r>
      <w:r>
        <w:rPr>
          <w:sz w:val="24"/>
        </w:rPr>
        <w:t xml:space="preserve"> </w:t>
      </w:r>
    </w:p>
    <w:p w:rsidR="0074110F" w:rsidRPr="00513B04" w:rsidRDefault="0074110F" w:rsidP="0074110F">
      <w:pPr>
        <w:tabs>
          <w:tab w:val="left" w:pos="1940"/>
          <w:tab w:val="left" w:pos="5427"/>
          <w:tab w:val="left" w:pos="9079"/>
        </w:tabs>
        <w:spacing w:before="90"/>
        <w:ind w:left="152"/>
        <w:jc w:val="center"/>
        <w:rPr>
          <w:b/>
        </w:rPr>
      </w:pPr>
      <w:r w:rsidRPr="00513B04">
        <w:rPr>
          <w:b/>
        </w:rPr>
        <w:t>CHIEDE</w:t>
      </w:r>
    </w:p>
    <w:p w:rsidR="0074110F" w:rsidRDefault="0074110F" w:rsidP="0074110F">
      <w:pPr>
        <w:tabs>
          <w:tab w:val="left" w:pos="3392"/>
          <w:tab w:val="left" w:pos="9226"/>
        </w:tabs>
        <w:spacing w:before="186" w:line="275" w:lineRule="exact"/>
        <w:rPr>
          <w:sz w:val="24"/>
        </w:rPr>
      </w:pPr>
      <w:r w:rsidRPr="00737B82">
        <w:rPr>
          <w:sz w:val="24"/>
          <w:shd w:val="clear" w:color="auto" w:fill="C6D9F1" w:themeFill="text2" w:themeFillTint="33"/>
        </w:rPr>
        <w:sym w:font="Wingdings 2" w:char="F035"/>
      </w:r>
      <w:r>
        <w:rPr>
          <w:sz w:val="24"/>
        </w:rPr>
        <w:t xml:space="preserve"> Per sé</w:t>
      </w:r>
    </w:p>
    <w:p w:rsidR="0074110F" w:rsidRPr="008262D2" w:rsidRDefault="0074110F" w:rsidP="0074110F">
      <w:pPr>
        <w:tabs>
          <w:tab w:val="left" w:pos="3392"/>
          <w:tab w:val="left" w:pos="9226"/>
        </w:tabs>
        <w:spacing w:before="186" w:line="275" w:lineRule="exact"/>
        <w:rPr>
          <w:sz w:val="24"/>
        </w:rPr>
      </w:pPr>
      <w:r w:rsidRPr="00737B82">
        <w:rPr>
          <w:sz w:val="24"/>
          <w:shd w:val="clear" w:color="auto" w:fill="C6D9F1" w:themeFill="text2" w:themeFillTint="33"/>
        </w:rPr>
        <w:sym w:font="Wingdings 2" w:char="F035"/>
      </w:r>
      <w:r>
        <w:rPr>
          <w:sz w:val="24"/>
        </w:rPr>
        <w:t xml:space="preserve"> Per:</w:t>
      </w:r>
    </w:p>
    <w:p w:rsidR="0074110F" w:rsidRDefault="0074110F" w:rsidP="0074110F">
      <w:pPr>
        <w:tabs>
          <w:tab w:val="left" w:pos="3392"/>
          <w:tab w:val="left" w:pos="9226"/>
        </w:tabs>
        <w:spacing w:before="186" w:line="275" w:lineRule="exact"/>
        <w:ind w:left="152"/>
        <w:rPr>
          <w:sz w:val="24"/>
        </w:rPr>
      </w:pPr>
      <w:r>
        <w:rPr>
          <w:sz w:val="24"/>
          <w:u w:val="single"/>
        </w:rPr>
        <w:tab/>
      </w:r>
      <w:r>
        <w:rPr>
          <w:sz w:val="24"/>
        </w:rPr>
        <w:t xml:space="preserve"> </w:t>
      </w:r>
      <w:proofErr w:type="gramStart"/>
      <w:r>
        <w:rPr>
          <w:sz w:val="24"/>
        </w:rPr>
        <w:t>cognome</w:t>
      </w:r>
      <w:proofErr w:type="gramEnd"/>
      <w:r>
        <w:rPr>
          <w:spacing w:val="-1"/>
          <w:sz w:val="24"/>
        </w:rPr>
        <w:t xml:space="preserve"> </w:t>
      </w:r>
      <w:r>
        <w:rPr>
          <w:sz w:val="24"/>
        </w:rPr>
        <w:t>e</w:t>
      </w:r>
      <w:r>
        <w:rPr>
          <w:spacing w:val="-1"/>
          <w:sz w:val="24"/>
        </w:rPr>
        <w:t xml:space="preserve"> </w:t>
      </w:r>
      <w:r>
        <w:rPr>
          <w:sz w:val="24"/>
        </w:rPr>
        <w:t>nome</w:t>
      </w:r>
      <w:r>
        <w:rPr>
          <w:spacing w:val="-1"/>
          <w:sz w:val="24"/>
        </w:rPr>
        <w:t xml:space="preserve"> </w:t>
      </w:r>
      <w:r>
        <w:rPr>
          <w:sz w:val="24"/>
          <w:u w:val="single"/>
        </w:rPr>
        <w:t xml:space="preserve"> </w:t>
      </w:r>
      <w:r>
        <w:rPr>
          <w:sz w:val="24"/>
          <w:u w:val="single"/>
        </w:rPr>
        <w:tab/>
      </w:r>
    </w:p>
    <w:p w:rsidR="0074110F" w:rsidRDefault="0074110F" w:rsidP="0074110F">
      <w:pPr>
        <w:spacing w:line="229" w:lineRule="exact"/>
        <w:ind w:left="604"/>
        <w:rPr>
          <w:sz w:val="20"/>
        </w:rPr>
      </w:pPr>
      <w:proofErr w:type="gramStart"/>
      <w:r>
        <w:rPr>
          <w:sz w:val="20"/>
        </w:rPr>
        <w:t>(</w:t>
      </w:r>
      <w:r>
        <w:rPr>
          <w:spacing w:val="-2"/>
          <w:sz w:val="20"/>
        </w:rPr>
        <w:t xml:space="preserve"> </w:t>
      </w:r>
      <w:r>
        <w:rPr>
          <w:sz w:val="20"/>
        </w:rPr>
        <w:t>relazione</w:t>
      </w:r>
      <w:proofErr w:type="gramEnd"/>
      <w:r>
        <w:rPr>
          <w:spacing w:val="48"/>
          <w:sz w:val="20"/>
        </w:rPr>
        <w:t xml:space="preserve"> </w:t>
      </w:r>
      <w:r>
        <w:rPr>
          <w:sz w:val="20"/>
        </w:rPr>
        <w:t>di</w:t>
      </w:r>
      <w:r>
        <w:rPr>
          <w:spacing w:val="-4"/>
          <w:sz w:val="20"/>
        </w:rPr>
        <w:t xml:space="preserve"> </w:t>
      </w:r>
      <w:r>
        <w:rPr>
          <w:sz w:val="20"/>
        </w:rPr>
        <w:t>parentela</w:t>
      </w:r>
      <w:r>
        <w:rPr>
          <w:spacing w:val="-1"/>
          <w:sz w:val="20"/>
        </w:rPr>
        <w:t xml:space="preserve"> </w:t>
      </w:r>
      <w:r>
        <w:rPr>
          <w:sz w:val="20"/>
        </w:rPr>
        <w:t>)</w:t>
      </w:r>
    </w:p>
    <w:p w:rsidR="0074110F" w:rsidRDefault="0074110F" w:rsidP="0074110F">
      <w:pPr>
        <w:tabs>
          <w:tab w:val="left" w:pos="3377"/>
          <w:tab w:val="left" w:pos="3858"/>
          <w:tab w:val="left" w:pos="5286"/>
          <w:tab w:val="left" w:pos="6152"/>
          <w:tab w:val="left" w:pos="8698"/>
          <w:tab w:val="left" w:pos="9137"/>
          <w:tab w:val="left" w:pos="9194"/>
        </w:tabs>
        <w:spacing w:line="480" w:lineRule="auto"/>
        <w:ind w:left="152" w:right="727"/>
        <w:rPr>
          <w:sz w:val="24"/>
        </w:rPr>
      </w:pPr>
      <w:proofErr w:type="gramStart"/>
      <w:r>
        <w:rPr>
          <w:sz w:val="24"/>
        </w:rPr>
        <w:t>nato</w:t>
      </w:r>
      <w:proofErr w:type="gramEnd"/>
      <w:r>
        <w:rPr>
          <w:sz w:val="24"/>
        </w:rPr>
        <w:t>/a</w:t>
      </w:r>
      <w:r>
        <w:rPr>
          <w:sz w:val="24"/>
          <w:u w:val="single"/>
        </w:rPr>
        <w:tab/>
      </w:r>
      <w:r>
        <w:rPr>
          <w:sz w:val="24"/>
        </w:rPr>
        <w:t>il</w:t>
      </w:r>
      <w:r>
        <w:rPr>
          <w:sz w:val="24"/>
          <w:u w:val="single"/>
        </w:rPr>
        <w:tab/>
      </w:r>
      <w:r>
        <w:rPr>
          <w:sz w:val="24"/>
          <w:u w:val="single"/>
        </w:rPr>
        <w:tab/>
      </w:r>
      <w:r>
        <w:rPr>
          <w:sz w:val="24"/>
        </w:rPr>
        <w:t xml:space="preserve">  residente in</w:t>
      </w:r>
      <w:r>
        <w:rPr>
          <w:sz w:val="24"/>
          <w:u w:val="single"/>
        </w:rPr>
        <w:tab/>
        <w:t xml:space="preserve"> </w:t>
      </w:r>
      <w:r>
        <w:rPr>
          <w:sz w:val="24"/>
        </w:rPr>
        <w:t xml:space="preserve"> (</w:t>
      </w:r>
      <w:r>
        <w:rPr>
          <w:sz w:val="24"/>
          <w:u w:val="single"/>
        </w:rPr>
        <w:t xml:space="preserve">   </w:t>
      </w:r>
      <w:r>
        <w:rPr>
          <w:sz w:val="24"/>
          <w:u w:val="single"/>
        </w:rPr>
        <w:tab/>
      </w:r>
      <w:r>
        <w:rPr>
          <w:spacing w:val="-2"/>
          <w:sz w:val="24"/>
        </w:rPr>
        <w:t>)</w:t>
      </w:r>
      <w:r>
        <w:rPr>
          <w:spacing w:val="-57"/>
          <w:sz w:val="24"/>
        </w:rPr>
        <w:t xml:space="preserve"> </w:t>
      </w:r>
      <w:r>
        <w:rPr>
          <w:sz w:val="24"/>
        </w:rPr>
        <w:t>via</w:t>
      </w:r>
      <w:r>
        <w:rPr>
          <w:sz w:val="24"/>
          <w:u w:val="single"/>
        </w:rPr>
        <w:tab/>
      </w:r>
      <w:r>
        <w:rPr>
          <w:sz w:val="24"/>
          <w:u w:val="single"/>
        </w:rPr>
        <w:tab/>
      </w:r>
      <w:r>
        <w:rPr>
          <w:sz w:val="24"/>
        </w:rPr>
        <w:t xml:space="preserve">  C.F. </w:t>
      </w:r>
      <w:r>
        <w:rPr>
          <w:sz w:val="24"/>
          <w:u w:val="single"/>
        </w:rPr>
        <w:t xml:space="preserve"> </w:t>
      </w:r>
      <w:r>
        <w:rPr>
          <w:sz w:val="24"/>
          <w:u w:val="single"/>
        </w:rPr>
        <w:tab/>
      </w:r>
      <w:r>
        <w:rPr>
          <w:sz w:val="24"/>
          <w:u w:val="single"/>
        </w:rPr>
        <w:tab/>
        <w:t xml:space="preserve">  </w:t>
      </w:r>
      <w:r>
        <w:rPr>
          <w:sz w:val="24"/>
          <w:u w:val="single"/>
        </w:rPr>
        <w:tab/>
      </w:r>
      <w:r>
        <w:rPr>
          <w:sz w:val="24"/>
          <w:u w:val="single"/>
        </w:rPr>
        <w:tab/>
      </w:r>
    </w:p>
    <w:p w:rsidR="0074110F" w:rsidRDefault="0074110F" w:rsidP="0074110F">
      <w:pPr>
        <w:tabs>
          <w:tab w:val="left" w:pos="5319"/>
        </w:tabs>
        <w:ind w:left="152"/>
        <w:rPr>
          <w:sz w:val="24"/>
        </w:rPr>
      </w:pPr>
      <w:proofErr w:type="spellStart"/>
      <w:r>
        <w:rPr>
          <w:sz w:val="24"/>
        </w:rPr>
        <w:t>Tel</w:t>
      </w:r>
      <w:proofErr w:type="spellEnd"/>
      <w:r>
        <w:rPr>
          <w:sz w:val="24"/>
        </w:rPr>
        <w:t>/</w:t>
      </w:r>
      <w:proofErr w:type="spellStart"/>
      <w:r>
        <w:rPr>
          <w:sz w:val="24"/>
        </w:rPr>
        <w:t>cell</w:t>
      </w:r>
      <w:proofErr w:type="spellEnd"/>
      <w:r>
        <w:rPr>
          <w:sz w:val="24"/>
        </w:rPr>
        <w:t xml:space="preserve"> </w:t>
      </w:r>
      <w:r>
        <w:rPr>
          <w:sz w:val="24"/>
          <w:u w:val="single"/>
        </w:rPr>
        <w:t xml:space="preserve"> </w:t>
      </w:r>
      <w:r>
        <w:rPr>
          <w:sz w:val="24"/>
          <w:u w:val="single"/>
        </w:rPr>
        <w:tab/>
      </w:r>
    </w:p>
    <w:p w:rsidR="0074110F" w:rsidRDefault="0074110F" w:rsidP="0074110F">
      <w:pPr>
        <w:rPr>
          <w:sz w:val="12"/>
        </w:rPr>
      </w:pPr>
    </w:p>
    <w:p w:rsidR="0074110F" w:rsidRPr="00F16BBB" w:rsidRDefault="0074110F" w:rsidP="0074110F">
      <w:pPr>
        <w:pStyle w:val="Titolo1"/>
        <w:spacing w:before="90"/>
        <w:rPr>
          <w:rFonts w:ascii="Arial" w:hAnsi="Arial" w:cs="Arial"/>
          <w:lang w:eastAsia="it-IT"/>
        </w:rPr>
      </w:pPr>
      <w:r>
        <w:t>Di</w:t>
      </w:r>
      <w:r>
        <w:rPr>
          <w:spacing w:val="20"/>
        </w:rPr>
        <w:t xml:space="preserve"> </w:t>
      </w:r>
      <w:r>
        <w:t>beneficiare</w:t>
      </w:r>
      <w:r>
        <w:rPr>
          <w:spacing w:val="20"/>
        </w:rPr>
        <w:t xml:space="preserve"> </w:t>
      </w:r>
      <w:r>
        <w:t xml:space="preserve">del sostegno </w:t>
      </w:r>
      <w:proofErr w:type="gramStart"/>
      <w:r>
        <w:t>economico ”IRF</w:t>
      </w:r>
      <w:proofErr w:type="gramEnd"/>
      <w:r>
        <w:t>”,</w:t>
      </w:r>
      <w:r>
        <w:rPr>
          <w:spacing w:val="20"/>
        </w:rPr>
        <w:t xml:space="preserve"> </w:t>
      </w:r>
      <w:r>
        <w:t>previsto</w:t>
      </w:r>
      <w:r>
        <w:rPr>
          <w:spacing w:val="21"/>
        </w:rPr>
        <w:t xml:space="preserve"> </w:t>
      </w:r>
      <w:r>
        <w:t>dalla</w:t>
      </w:r>
      <w:r>
        <w:rPr>
          <w:spacing w:val="20"/>
        </w:rPr>
        <w:t xml:space="preserve"> </w:t>
      </w:r>
      <w:r>
        <w:t>L.</w:t>
      </w:r>
      <w:r>
        <w:rPr>
          <w:spacing w:val="27"/>
        </w:rPr>
        <w:t>R.</w:t>
      </w:r>
      <w:r>
        <w:rPr>
          <w:spacing w:val="22"/>
        </w:rPr>
        <w:t xml:space="preserve"> </w:t>
      </w:r>
      <w:r>
        <w:t>n°</w:t>
      </w:r>
      <w:r>
        <w:rPr>
          <w:spacing w:val="20"/>
        </w:rPr>
        <w:t xml:space="preserve"> </w:t>
      </w:r>
      <w:r>
        <w:t xml:space="preserve">5/2019, </w:t>
      </w:r>
      <w:r w:rsidR="00E27941">
        <w:t xml:space="preserve">art. 7 bis, comma 2, </w:t>
      </w:r>
      <w:proofErr w:type="spellStart"/>
      <w:r w:rsidR="00E27941">
        <w:t>ss.mm.ii</w:t>
      </w:r>
      <w:proofErr w:type="spellEnd"/>
      <w:r w:rsidR="00E27941">
        <w:t xml:space="preserve">. </w:t>
      </w:r>
      <w:proofErr w:type="gramStart"/>
      <w:r w:rsidR="00E27941">
        <w:t>e</w:t>
      </w:r>
      <w:proofErr w:type="gramEnd"/>
      <w:r w:rsidR="00E27941">
        <w:t xml:space="preserve"> DGR n° 9/22  del 12 febbraio 2025</w:t>
      </w:r>
      <w:r>
        <w:t xml:space="preserve"> </w:t>
      </w:r>
    </w:p>
    <w:p w:rsidR="0074110F" w:rsidRDefault="0074110F" w:rsidP="0074110F">
      <w:pPr>
        <w:pStyle w:val="Titolo1"/>
        <w:spacing w:before="0"/>
      </w:pPr>
    </w:p>
    <w:p w:rsidR="0074110F" w:rsidRPr="00513B04" w:rsidRDefault="0074110F" w:rsidP="0074110F">
      <w:pPr>
        <w:jc w:val="center"/>
        <w:rPr>
          <w:b/>
        </w:rPr>
      </w:pPr>
      <w:r w:rsidRPr="00513B04">
        <w:rPr>
          <w:b/>
        </w:rPr>
        <w:t>DICHIARA</w:t>
      </w:r>
    </w:p>
    <w:p w:rsidR="0074110F" w:rsidRDefault="0074110F" w:rsidP="0074110F">
      <w:pPr>
        <w:pStyle w:val="Titolo1"/>
        <w:spacing w:before="90"/>
      </w:pPr>
    </w:p>
    <w:p w:rsidR="0074110F" w:rsidRDefault="0074110F" w:rsidP="0074110F">
      <w:pPr>
        <w:ind w:left="152"/>
        <w:jc w:val="both"/>
        <w:rPr>
          <w:sz w:val="24"/>
        </w:rPr>
      </w:pPr>
      <w:proofErr w:type="gramStart"/>
      <w:r>
        <w:rPr>
          <w:sz w:val="24"/>
        </w:rPr>
        <w:t>sotto</w:t>
      </w:r>
      <w:proofErr w:type="gramEnd"/>
      <w:r>
        <w:rPr>
          <w:sz w:val="24"/>
        </w:rPr>
        <w:t xml:space="preserve"> la propria responsabilità, di non</w:t>
      </w:r>
      <w:r>
        <w:rPr>
          <w:spacing w:val="1"/>
          <w:sz w:val="24"/>
        </w:rPr>
        <w:t xml:space="preserve"> </w:t>
      </w:r>
      <w:r w:rsidR="00E27941">
        <w:rPr>
          <w:sz w:val="24"/>
        </w:rPr>
        <w:t>beneficiare, in riferimento a</w:t>
      </w:r>
      <w:r>
        <w:rPr>
          <w:sz w:val="24"/>
        </w:rPr>
        <w:t>lla propria patologia, di altre</w:t>
      </w:r>
      <w:r>
        <w:rPr>
          <w:spacing w:val="-58"/>
          <w:sz w:val="24"/>
        </w:rPr>
        <w:t xml:space="preserve"> </w:t>
      </w:r>
      <w:r>
        <w:rPr>
          <w:sz w:val="24"/>
        </w:rPr>
        <w:t>forme di assistenza economica erogate dallo Stato, dalla Regione o da altri</w:t>
      </w:r>
      <w:r>
        <w:rPr>
          <w:spacing w:val="1"/>
          <w:sz w:val="24"/>
        </w:rPr>
        <w:t xml:space="preserve"> </w:t>
      </w:r>
      <w:r>
        <w:rPr>
          <w:sz w:val="24"/>
        </w:rPr>
        <w:t>Enti pubblici o privati.</w:t>
      </w:r>
    </w:p>
    <w:p w:rsidR="0074110F" w:rsidRPr="00737B82" w:rsidRDefault="0074110F" w:rsidP="0074110F">
      <w:pPr>
        <w:ind w:left="152"/>
        <w:jc w:val="both"/>
        <w:rPr>
          <w:sz w:val="24"/>
        </w:rPr>
      </w:pPr>
    </w:p>
    <w:p w:rsidR="0074110F" w:rsidRDefault="0074110F" w:rsidP="0074110F">
      <w:pPr>
        <w:ind w:left="152"/>
        <w:jc w:val="both"/>
        <w:rPr>
          <w:sz w:val="24"/>
        </w:rPr>
      </w:pPr>
      <w:r>
        <w:rPr>
          <w:sz w:val="24"/>
        </w:rPr>
        <w:t>Allega</w:t>
      </w:r>
      <w:r>
        <w:rPr>
          <w:spacing w:val="-3"/>
          <w:sz w:val="24"/>
        </w:rPr>
        <w:t xml:space="preserve"> </w:t>
      </w:r>
      <w:r>
        <w:rPr>
          <w:sz w:val="24"/>
        </w:rPr>
        <w:t>i seguenti documenti:</w:t>
      </w:r>
    </w:p>
    <w:p w:rsidR="0074110F" w:rsidRPr="00F07B27" w:rsidRDefault="0074110F" w:rsidP="0074110F">
      <w:pPr>
        <w:pStyle w:val="Paragrafoelenco"/>
        <w:numPr>
          <w:ilvl w:val="0"/>
          <w:numId w:val="1"/>
        </w:numPr>
        <w:tabs>
          <w:tab w:val="left" w:pos="1542"/>
          <w:tab w:val="left" w:pos="1543"/>
        </w:tabs>
        <w:ind w:right="154"/>
        <w:jc w:val="both"/>
        <w:rPr>
          <w:sz w:val="24"/>
        </w:rPr>
      </w:pPr>
      <w:r>
        <w:rPr>
          <w:sz w:val="24"/>
        </w:rPr>
        <w:t>Certificazione</w:t>
      </w:r>
      <w:r>
        <w:rPr>
          <w:spacing w:val="38"/>
          <w:sz w:val="24"/>
        </w:rPr>
        <w:t xml:space="preserve"> </w:t>
      </w:r>
      <w:r w:rsidR="009065ED">
        <w:rPr>
          <w:sz w:val="24"/>
        </w:rPr>
        <w:t xml:space="preserve">medica </w:t>
      </w:r>
      <w:r>
        <w:rPr>
          <w:sz w:val="24"/>
        </w:rPr>
        <w:t>rilasciata</w:t>
      </w:r>
      <w:r>
        <w:rPr>
          <w:spacing w:val="37"/>
          <w:sz w:val="24"/>
        </w:rPr>
        <w:t xml:space="preserve"> </w:t>
      </w:r>
      <w:r>
        <w:rPr>
          <w:sz w:val="24"/>
        </w:rPr>
        <w:t>da</w:t>
      </w:r>
      <w:r>
        <w:rPr>
          <w:spacing w:val="-12"/>
          <w:sz w:val="24"/>
        </w:rPr>
        <w:t xml:space="preserve"> </w:t>
      </w:r>
      <w:r>
        <w:rPr>
          <w:sz w:val="24"/>
        </w:rPr>
        <w:t xml:space="preserve">un medico specialista (reumatologo, ortopedico, fisiatra), non medico di medicina generale, attestante la diagnosi di </w:t>
      </w:r>
      <w:proofErr w:type="spellStart"/>
      <w:r>
        <w:rPr>
          <w:sz w:val="24"/>
        </w:rPr>
        <w:t>fibromialgia</w:t>
      </w:r>
      <w:proofErr w:type="spellEnd"/>
      <w:r>
        <w:rPr>
          <w:sz w:val="24"/>
        </w:rPr>
        <w:t>;</w:t>
      </w:r>
    </w:p>
    <w:p w:rsidR="0074110F" w:rsidRDefault="0074110F" w:rsidP="0074110F">
      <w:pPr>
        <w:pStyle w:val="Paragrafoelenco"/>
        <w:numPr>
          <w:ilvl w:val="0"/>
          <w:numId w:val="1"/>
        </w:numPr>
        <w:tabs>
          <w:tab w:val="left" w:pos="1542"/>
          <w:tab w:val="left" w:pos="1543"/>
        </w:tabs>
        <w:spacing w:line="293" w:lineRule="exact"/>
        <w:ind w:hanging="361"/>
        <w:rPr>
          <w:sz w:val="24"/>
        </w:rPr>
      </w:pPr>
      <w:r>
        <w:rPr>
          <w:sz w:val="24"/>
        </w:rPr>
        <w:t>Attestazione</w:t>
      </w:r>
      <w:r>
        <w:rPr>
          <w:spacing w:val="-2"/>
          <w:sz w:val="24"/>
        </w:rPr>
        <w:t xml:space="preserve"> </w:t>
      </w:r>
      <w:r>
        <w:rPr>
          <w:sz w:val="24"/>
        </w:rPr>
        <w:t>ISEE</w:t>
      </w:r>
      <w:r w:rsidR="009855A9">
        <w:rPr>
          <w:sz w:val="24"/>
        </w:rPr>
        <w:t xml:space="preserve"> Socio Sanitario</w:t>
      </w:r>
      <w:r>
        <w:rPr>
          <w:sz w:val="24"/>
        </w:rPr>
        <w:t xml:space="preserve"> (</w:t>
      </w:r>
      <w:r w:rsidR="009855A9">
        <w:rPr>
          <w:sz w:val="24"/>
        </w:rPr>
        <w:t>o ISEE Ordinario</w:t>
      </w:r>
      <w:r w:rsidR="00872359">
        <w:rPr>
          <w:sz w:val="24"/>
        </w:rPr>
        <w:t xml:space="preserve"> o ISEE C</w:t>
      </w:r>
      <w:r w:rsidR="008454E0">
        <w:rPr>
          <w:sz w:val="24"/>
        </w:rPr>
        <w:t>orrente</w:t>
      </w:r>
      <w:r>
        <w:rPr>
          <w:sz w:val="24"/>
        </w:rPr>
        <w:t>);</w:t>
      </w:r>
    </w:p>
    <w:p w:rsidR="0074110F" w:rsidRDefault="0074110F" w:rsidP="0074110F">
      <w:pPr>
        <w:pStyle w:val="Paragrafoelenco"/>
        <w:numPr>
          <w:ilvl w:val="0"/>
          <w:numId w:val="1"/>
        </w:numPr>
        <w:tabs>
          <w:tab w:val="left" w:pos="1542"/>
          <w:tab w:val="left" w:pos="1543"/>
        </w:tabs>
        <w:spacing w:line="293" w:lineRule="exact"/>
        <w:ind w:hanging="361"/>
        <w:rPr>
          <w:sz w:val="24"/>
        </w:rPr>
      </w:pPr>
      <w:r>
        <w:rPr>
          <w:sz w:val="24"/>
        </w:rPr>
        <w:t>Copia</w:t>
      </w:r>
      <w:r>
        <w:rPr>
          <w:spacing w:val="-1"/>
          <w:sz w:val="24"/>
        </w:rPr>
        <w:t xml:space="preserve"> </w:t>
      </w:r>
      <w:r>
        <w:rPr>
          <w:sz w:val="24"/>
        </w:rPr>
        <w:t>documento di identità;</w:t>
      </w:r>
    </w:p>
    <w:p w:rsidR="0074110F" w:rsidRDefault="0074110F" w:rsidP="009855A9">
      <w:pPr>
        <w:pStyle w:val="Paragrafoelenco"/>
        <w:numPr>
          <w:ilvl w:val="0"/>
          <w:numId w:val="1"/>
        </w:numPr>
        <w:tabs>
          <w:tab w:val="left" w:pos="1542"/>
          <w:tab w:val="left" w:pos="1543"/>
        </w:tabs>
        <w:spacing w:line="293" w:lineRule="exact"/>
        <w:ind w:hanging="361"/>
        <w:jc w:val="both"/>
        <w:rPr>
          <w:sz w:val="24"/>
        </w:rPr>
      </w:pPr>
      <w:r>
        <w:rPr>
          <w:sz w:val="24"/>
        </w:rPr>
        <w:t>Copia conforme all’originale del decreto del Giudice tutelare di nomina a Tutore, Curatore o Amministratore di Sostegno;</w:t>
      </w:r>
    </w:p>
    <w:p w:rsidR="0074110F" w:rsidRPr="0069566C" w:rsidRDefault="0074110F" w:rsidP="0074110F">
      <w:pPr>
        <w:pStyle w:val="Paragrafoelenco"/>
        <w:numPr>
          <w:ilvl w:val="0"/>
          <w:numId w:val="1"/>
        </w:numPr>
        <w:tabs>
          <w:tab w:val="left" w:pos="1542"/>
          <w:tab w:val="left" w:pos="1543"/>
        </w:tabs>
        <w:spacing w:line="293" w:lineRule="exact"/>
        <w:ind w:hanging="361"/>
        <w:rPr>
          <w:sz w:val="24"/>
        </w:rPr>
      </w:pPr>
      <w:r>
        <w:rPr>
          <w:sz w:val="24"/>
        </w:rPr>
        <w:t>Fotocopia Codice</w:t>
      </w:r>
      <w:r>
        <w:rPr>
          <w:spacing w:val="-3"/>
          <w:sz w:val="24"/>
        </w:rPr>
        <w:t xml:space="preserve"> </w:t>
      </w:r>
      <w:r>
        <w:rPr>
          <w:sz w:val="24"/>
        </w:rPr>
        <w:t>IBAN.</w:t>
      </w:r>
    </w:p>
    <w:p w:rsidR="0074110F" w:rsidRDefault="0074110F" w:rsidP="00DB4115">
      <w:pPr>
        <w:tabs>
          <w:tab w:val="left" w:pos="3866"/>
        </w:tabs>
        <w:spacing w:before="90"/>
        <w:rPr>
          <w:b/>
          <w:i/>
          <w:sz w:val="18"/>
          <w:szCs w:val="18"/>
        </w:rPr>
      </w:pPr>
    </w:p>
    <w:p w:rsidR="0074110F" w:rsidRPr="00E42F2A" w:rsidRDefault="00E27941" w:rsidP="0074110F">
      <w:pPr>
        <w:spacing w:before="8"/>
        <w:rPr>
          <w:b/>
          <w:sz w:val="18"/>
          <w:szCs w:val="18"/>
        </w:rPr>
        <w:sectPr w:rsidR="0074110F" w:rsidRPr="00E42F2A" w:rsidSect="0074110F">
          <w:pgSz w:w="11910" w:h="16840"/>
          <w:pgMar w:top="760" w:right="980" w:bottom="280" w:left="980" w:header="720" w:footer="720" w:gutter="0"/>
          <w:cols w:space="720"/>
        </w:sectPr>
      </w:pPr>
      <w:r>
        <w:rPr>
          <w:b/>
          <w:i/>
          <w:sz w:val="18"/>
          <w:szCs w:val="18"/>
        </w:rPr>
        <w:t xml:space="preserve"> </w:t>
      </w:r>
    </w:p>
    <w:p w:rsidR="0074110F" w:rsidRDefault="0074110F" w:rsidP="0074110F">
      <w:pPr>
        <w:spacing w:before="56"/>
        <w:ind w:left="1953" w:right="1958"/>
        <w:jc w:val="center"/>
        <w:rPr>
          <w:sz w:val="36"/>
        </w:rPr>
      </w:pPr>
      <w:r>
        <w:rPr>
          <w:sz w:val="36"/>
        </w:rPr>
        <w:lastRenderedPageBreak/>
        <w:t>Dichiarazione</w:t>
      </w:r>
      <w:r>
        <w:rPr>
          <w:spacing w:val="-3"/>
          <w:sz w:val="36"/>
        </w:rPr>
        <w:t xml:space="preserve"> </w:t>
      </w:r>
      <w:r>
        <w:rPr>
          <w:sz w:val="36"/>
        </w:rPr>
        <w:t>sostitutiva</w:t>
      </w:r>
      <w:r>
        <w:rPr>
          <w:spacing w:val="-2"/>
          <w:sz w:val="36"/>
        </w:rPr>
        <w:t xml:space="preserve"> </w:t>
      </w:r>
      <w:r>
        <w:rPr>
          <w:sz w:val="36"/>
        </w:rPr>
        <w:t>di</w:t>
      </w:r>
      <w:r>
        <w:rPr>
          <w:spacing w:val="-5"/>
          <w:sz w:val="36"/>
        </w:rPr>
        <w:t xml:space="preserve"> </w:t>
      </w:r>
      <w:r>
        <w:rPr>
          <w:sz w:val="36"/>
        </w:rPr>
        <w:t>certificazione</w:t>
      </w:r>
    </w:p>
    <w:p w:rsidR="0074110F" w:rsidRDefault="0074110F" w:rsidP="0074110F">
      <w:pPr>
        <w:spacing w:before="2"/>
        <w:ind w:left="1466" w:right="1958"/>
        <w:jc w:val="center"/>
        <w:rPr>
          <w:sz w:val="28"/>
        </w:rPr>
      </w:pPr>
      <w:proofErr w:type="gramStart"/>
      <w:r>
        <w:rPr>
          <w:sz w:val="28"/>
        </w:rPr>
        <w:t>(</w:t>
      </w:r>
      <w:r>
        <w:rPr>
          <w:spacing w:val="-1"/>
          <w:sz w:val="28"/>
        </w:rPr>
        <w:t xml:space="preserve"> </w:t>
      </w:r>
      <w:r>
        <w:rPr>
          <w:sz w:val="28"/>
        </w:rPr>
        <w:t>Art.</w:t>
      </w:r>
      <w:proofErr w:type="gramEnd"/>
      <w:r>
        <w:rPr>
          <w:spacing w:val="-2"/>
          <w:sz w:val="28"/>
        </w:rPr>
        <w:t xml:space="preserve"> </w:t>
      </w:r>
      <w:r>
        <w:rPr>
          <w:sz w:val="28"/>
        </w:rPr>
        <w:t>47 D.P.R.</w:t>
      </w:r>
      <w:r>
        <w:rPr>
          <w:spacing w:val="67"/>
          <w:sz w:val="28"/>
        </w:rPr>
        <w:t xml:space="preserve"> </w:t>
      </w:r>
      <w:r>
        <w:rPr>
          <w:sz w:val="28"/>
        </w:rPr>
        <w:t>28 dicembre</w:t>
      </w:r>
      <w:r>
        <w:rPr>
          <w:spacing w:val="-1"/>
          <w:sz w:val="28"/>
        </w:rPr>
        <w:t xml:space="preserve"> </w:t>
      </w:r>
      <w:r>
        <w:rPr>
          <w:sz w:val="28"/>
        </w:rPr>
        <w:t>2000,</w:t>
      </w:r>
      <w:r>
        <w:rPr>
          <w:spacing w:val="-2"/>
          <w:sz w:val="28"/>
        </w:rPr>
        <w:t xml:space="preserve"> </w:t>
      </w:r>
      <w:r>
        <w:rPr>
          <w:sz w:val="28"/>
        </w:rPr>
        <w:t>n.</w:t>
      </w:r>
      <w:r>
        <w:rPr>
          <w:spacing w:val="-4"/>
          <w:sz w:val="28"/>
        </w:rPr>
        <w:t xml:space="preserve"> </w:t>
      </w:r>
      <w:r>
        <w:rPr>
          <w:sz w:val="28"/>
        </w:rPr>
        <w:t>445 )</w:t>
      </w:r>
    </w:p>
    <w:p w:rsidR="0074110F" w:rsidRDefault="0074110F" w:rsidP="0074110F">
      <w:pPr>
        <w:rPr>
          <w:sz w:val="24"/>
        </w:rPr>
      </w:pPr>
    </w:p>
    <w:p w:rsidR="0074110F" w:rsidRDefault="0074110F" w:rsidP="0074110F">
      <w:pPr>
        <w:tabs>
          <w:tab w:val="left" w:pos="4977"/>
          <w:tab w:val="left" w:pos="9158"/>
        </w:tabs>
        <w:ind w:left="152"/>
        <w:rPr>
          <w:sz w:val="24"/>
        </w:rPr>
      </w:pPr>
      <w:r>
        <w:rPr>
          <w:sz w:val="24"/>
        </w:rPr>
        <w:t>Il/La</w:t>
      </w:r>
      <w:r>
        <w:rPr>
          <w:spacing w:val="56"/>
          <w:sz w:val="24"/>
        </w:rPr>
        <w:t xml:space="preserve"> </w:t>
      </w:r>
      <w:r>
        <w:rPr>
          <w:sz w:val="24"/>
        </w:rPr>
        <w:t>sottoscritto/a</w:t>
      </w:r>
      <w:r>
        <w:rPr>
          <w:sz w:val="24"/>
          <w:u w:val="single"/>
        </w:rPr>
        <w:tab/>
        <w:t xml:space="preserve">               </w:t>
      </w:r>
      <w:r>
        <w:rPr>
          <w:sz w:val="24"/>
        </w:rPr>
        <w:t>nato/a</w:t>
      </w:r>
      <w:r>
        <w:rPr>
          <w:spacing w:val="-1"/>
          <w:sz w:val="24"/>
        </w:rPr>
        <w:t xml:space="preserve"> </w:t>
      </w:r>
      <w:r>
        <w:rPr>
          <w:sz w:val="24"/>
          <w:u w:val="single"/>
        </w:rPr>
        <w:t xml:space="preserve"> </w:t>
      </w:r>
      <w:r>
        <w:rPr>
          <w:sz w:val="24"/>
          <w:u w:val="single"/>
        </w:rPr>
        <w:tab/>
      </w:r>
    </w:p>
    <w:p w:rsidR="0074110F" w:rsidRDefault="0074110F" w:rsidP="0074110F">
      <w:pPr>
        <w:rPr>
          <w:sz w:val="16"/>
        </w:rPr>
      </w:pPr>
    </w:p>
    <w:p w:rsidR="0074110F" w:rsidRDefault="0074110F" w:rsidP="0074110F">
      <w:pPr>
        <w:tabs>
          <w:tab w:val="left" w:pos="2518"/>
          <w:tab w:val="left" w:pos="5312"/>
          <w:tab w:val="left" w:pos="5871"/>
          <w:tab w:val="left" w:pos="9180"/>
        </w:tabs>
        <w:ind w:left="152"/>
        <w:rPr>
          <w:sz w:val="24"/>
        </w:rPr>
      </w:pPr>
      <w:r>
        <w:rPr>
          <w:sz w:val="24"/>
        </w:rPr>
        <w:t>Il</w:t>
      </w:r>
      <w:r>
        <w:rPr>
          <w:sz w:val="24"/>
          <w:u w:val="single"/>
        </w:rPr>
        <w:t xml:space="preserve"> </w:t>
      </w:r>
      <w:r>
        <w:rPr>
          <w:sz w:val="24"/>
        </w:rPr>
        <w:t>residente</w:t>
      </w:r>
      <w:r>
        <w:rPr>
          <w:spacing w:val="58"/>
          <w:sz w:val="24"/>
        </w:rPr>
        <w:t xml:space="preserve"> </w:t>
      </w:r>
      <w:r>
        <w:rPr>
          <w:sz w:val="24"/>
        </w:rPr>
        <w:t xml:space="preserve">in </w:t>
      </w:r>
      <w:r>
        <w:rPr>
          <w:sz w:val="24"/>
          <w:u w:val="single"/>
        </w:rPr>
        <w:tab/>
        <w:t xml:space="preserve">                             </w:t>
      </w:r>
      <w:proofErr w:type="gramStart"/>
      <w:r>
        <w:rPr>
          <w:sz w:val="24"/>
        </w:rPr>
        <w:t xml:space="preserve">   (</w:t>
      </w:r>
      <w:proofErr w:type="gramEnd"/>
      <w:r>
        <w:rPr>
          <w:sz w:val="24"/>
        </w:rPr>
        <w:t>_____)</w:t>
      </w:r>
      <w:r>
        <w:rPr>
          <w:spacing w:val="-1"/>
          <w:sz w:val="24"/>
        </w:rPr>
        <w:t xml:space="preserve"> </w:t>
      </w:r>
      <w:r>
        <w:rPr>
          <w:sz w:val="24"/>
        </w:rPr>
        <w:t xml:space="preserve">via </w:t>
      </w:r>
      <w:r>
        <w:rPr>
          <w:sz w:val="24"/>
          <w:u w:val="single"/>
        </w:rPr>
        <w:t xml:space="preserve">      </w:t>
      </w:r>
      <w:r>
        <w:rPr>
          <w:sz w:val="24"/>
          <w:u w:val="single"/>
        </w:rPr>
        <w:tab/>
      </w:r>
    </w:p>
    <w:p w:rsidR="0074110F" w:rsidRDefault="0074110F" w:rsidP="0074110F">
      <w:pPr>
        <w:rPr>
          <w:sz w:val="16"/>
        </w:rPr>
      </w:pPr>
    </w:p>
    <w:p w:rsidR="0074110F" w:rsidRDefault="0074110F" w:rsidP="0074110F">
      <w:pPr>
        <w:tabs>
          <w:tab w:val="left" w:pos="4655"/>
          <w:tab w:val="left" w:pos="9046"/>
        </w:tabs>
        <w:ind w:left="152"/>
        <w:rPr>
          <w:sz w:val="24"/>
        </w:rPr>
      </w:pPr>
      <w:r>
        <w:rPr>
          <w:sz w:val="24"/>
        </w:rPr>
        <w:t>C.F.</w:t>
      </w:r>
      <w:r>
        <w:rPr>
          <w:sz w:val="24"/>
          <w:u w:val="single"/>
        </w:rPr>
        <w:t xml:space="preserve">                                                               </w:t>
      </w:r>
      <w:r>
        <w:rPr>
          <w:sz w:val="24"/>
        </w:rPr>
        <w:t xml:space="preserve">   </w:t>
      </w:r>
      <w:proofErr w:type="spellStart"/>
      <w:r>
        <w:rPr>
          <w:sz w:val="24"/>
        </w:rPr>
        <w:t>Tel</w:t>
      </w:r>
      <w:proofErr w:type="spellEnd"/>
      <w:r>
        <w:rPr>
          <w:sz w:val="24"/>
        </w:rPr>
        <w:t>/</w:t>
      </w:r>
      <w:proofErr w:type="spellStart"/>
      <w:r>
        <w:rPr>
          <w:sz w:val="24"/>
        </w:rPr>
        <w:t>cell</w:t>
      </w:r>
      <w:proofErr w:type="spellEnd"/>
      <w:r>
        <w:rPr>
          <w:sz w:val="24"/>
        </w:rPr>
        <w:t xml:space="preserve">  </w:t>
      </w:r>
      <w:r>
        <w:rPr>
          <w:sz w:val="24"/>
          <w:u w:val="single"/>
        </w:rPr>
        <w:t xml:space="preserve">  </w:t>
      </w:r>
      <w:r>
        <w:rPr>
          <w:sz w:val="24"/>
          <w:u w:val="single"/>
        </w:rPr>
        <w:tab/>
        <w:t xml:space="preserve">  </w:t>
      </w:r>
    </w:p>
    <w:p w:rsidR="0074110F" w:rsidRDefault="0074110F" w:rsidP="0074110F">
      <w:pPr>
        <w:rPr>
          <w:sz w:val="16"/>
        </w:rPr>
      </w:pPr>
    </w:p>
    <w:p w:rsidR="0074110F" w:rsidRPr="00F15BB5" w:rsidRDefault="0074110F" w:rsidP="0074110F">
      <w:pPr>
        <w:spacing w:before="90"/>
        <w:ind w:left="152" w:right="201"/>
        <w:rPr>
          <w:sz w:val="24"/>
        </w:rPr>
      </w:pPr>
      <w:proofErr w:type="gramStart"/>
      <w:r>
        <w:rPr>
          <w:sz w:val="24"/>
        </w:rPr>
        <w:t>consapevole</w:t>
      </w:r>
      <w:proofErr w:type="gramEnd"/>
      <w:r>
        <w:rPr>
          <w:sz w:val="24"/>
        </w:rPr>
        <w:t xml:space="preserve"> delle sanzioni penali previste in caso di dichiarazioni false, cosi come stabilito dall’art.</w:t>
      </w:r>
      <w:r>
        <w:rPr>
          <w:spacing w:val="-58"/>
          <w:sz w:val="24"/>
        </w:rPr>
        <w:t xml:space="preserve"> </w:t>
      </w:r>
      <w:r>
        <w:rPr>
          <w:sz w:val="24"/>
        </w:rPr>
        <w:t>76 del</w:t>
      </w:r>
      <w:r>
        <w:rPr>
          <w:spacing w:val="-1"/>
          <w:sz w:val="24"/>
        </w:rPr>
        <w:t xml:space="preserve"> </w:t>
      </w:r>
      <w:r>
        <w:rPr>
          <w:sz w:val="24"/>
        </w:rPr>
        <w:t>D.P.R.</w:t>
      </w:r>
      <w:r>
        <w:rPr>
          <w:spacing w:val="60"/>
          <w:sz w:val="24"/>
        </w:rPr>
        <w:t xml:space="preserve"> </w:t>
      </w:r>
      <w:r>
        <w:rPr>
          <w:sz w:val="24"/>
        </w:rPr>
        <w:t>28.12.2000,  n° 445;</w:t>
      </w:r>
    </w:p>
    <w:p w:rsidR="0074110F" w:rsidRDefault="0074110F" w:rsidP="0074110F">
      <w:pPr>
        <w:pStyle w:val="Titolo1"/>
        <w:ind w:left="1721" w:right="1958"/>
        <w:jc w:val="center"/>
      </w:pPr>
      <w:r>
        <w:t>DICHIARA</w:t>
      </w:r>
    </w:p>
    <w:p w:rsidR="0074110F" w:rsidRDefault="0074110F" w:rsidP="0074110F">
      <w:pPr>
        <w:pStyle w:val="Titolo1"/>
        <w:spacing w:before="0"/>
        <w:ind w:left="1721" w:right="1958"/>
        <w:jc w:val="center"/>
      </w:pPr>
    </w:p>
    <w:p w:rsidR="0074110F" w:rsidRPr="00F15BB5" w:rsidRDefault="0074110F" w:rsidP="0074110F">
      <w:pPr>
        <w:widowControl/>
        <w:numPr>
          <w:ilvl w:val="0"/>
          <w:numId w:val="2"/>
        </w:numPr>
        <w:autoSpaceDE/>
        <w:autoSpaceDN/>
        <w:ind w:left="357" w:hanging="357"/>
        <w:jc w:val="both"/>
        <w:rPr>
          <w:snapToGrid w:val="0"/>
          <w:sz w:val="24"/>
          <w:szCs w:val="20"/>
          <w:lang w:eastAsia="it-IT"/>
        </w:rPr>
      </w:pPr>
      <w:r w:rsidRPr="00F15BB5">
        <w:rPr>
          <w:snapToGrid w:val="0"/>
          <w:sz w:val="24"/>
          <w:szCs w:val="20"/>
          <w:lang w:eastAsia="it-IT"/>
        </w:rPr>
        <w:t xml:space="preserve">Di essere </w:t>
      </w:r>
      <w:proofErr w:type="spellStart"/>
      <w:r w:rsidRPr="00F15BB5">
        <w:rPr>
          <w:snapToGrid w:val="0"/>
          <w:sz w:val="24"/>
          <w:szCs w:val="20"/>
          <w:lang w:eastAsia="it-IT"/>
        </w:rPr>
        <w:t>nat</w:t>
      </w:r>
      <w:proofErr w:type="spellEnd"/>
      <w:r w:rsidRPr="00F15BB5">
        <w:rPr>
          <w:snapToGrid w:val="0"/>
          <w:sz w:val="24"/>
          <w:szCs w:val="20"/>
          <w:lang w:eastAsia="it-IT"/>
        </w:rPr>
        <w:t>_</w:t>
      </w:r>
      <w:proofErr w:type="gramStart"/>
      <w:r w:rsidRPr="00F15BB5">
        <w:rPr>
          <w:snapToGrid w:val="0"/>
          <w:sz w:val="24"/>
          <w:szCs w:val="20"/>
          <w:lang w:eastAsia="it-IT"/>
        </w:rPr>
        <w:t>_  a</w:t>
      </w:r>
      <w:proofErr w:type="gramEnd"/>
      <w:r w:rsidRPr="00F15BB5">
        <w:rPr>
          <w:snapToGrid w:val="0"/>
          <w:sz w:val="24"/>
          <w:szCs w:val="20"/>
          <w:lang w:eastAsia="it-IT"/>
        </w:rPr>
        <w:t xml:space="preserve"> ____________________________________ il _________________________</w:t>
      </w:r>
    </w:p>
    <w:p w:rsidR="0074110F" w:rsidRPr="00F15BB5" w:rsidRDefault="0074110F" w:rsidP="0074110F">
      <w:pPr>
        <w:widowControl/>
        <w:numPr>
          <w:ilvl w:val="0"/>
          <w:numId w:val="2"/>
        </w:numPr>
        <w:autoSpaceDE/>
        <w:autoSpaceDN/>
        <w:ind w:left="357" w:hanging="357"/>
        <w:jc w:val="both"/>
        <w:rPr>
          <w:snapToGrid w:val="0"/>
          <w:sz w:val="24"/>
          <w:szCs w:val="20"/>
          <w:lang w:eastAsia="it-IT"/>
        </w:rPr>
      </w:pPr>
      <w:r w:rsidRPr="00F15BB5">
        <w:rPr>
          <w:snapToGrid w:val="0"/>
          <w:sz w:val="24"/>
          <w:szCs w:val="20"/>
          <w:lang w:eastAsia="it-IT"/>
        </w:rPr>
        <w:t>Di essere residente nel Comune di ________________________ Via ______________________</w:t>
      </w:r>
    </w:p>
    <w:p w:rsidR="0074110F" w:rsidRPr="00F15BB5" w:rsidRDefault="0074110F" w:rsidP="0074110F">
      <w:pPr>
        <w:widowControl/>
        <w:numPr>
          <w:ilvl w:val="0"/>
          <w:numId w:val="2"/>
        </w:numPr>
        <w:autoSpaceDE/>
        <w:autoSpaceDN/>
        <w:ind w:left="357" w:hanging="357"/>
        <w:jc w:val="both"/>
        <w:rPr>
          <w:snapToGrid w:val="0"/>
          <w:sz w:val="24"/>
          <w:szCs w:val="20"/>
          <w:lang w:eastAsia="it-IT"/>
        </w:rPr>
      </w:pPr>
      <w:r w:rsidRPr="00F15BB5">
        <w:rPr>
          <w:snapToGrid w:val="0"/>
          <w:sz w:val="24"/>
          <w:szCs w:val="20"/>
          <w:lang w:eastAsia="it-IT"/>
        </w:rPr>
        <w:t>Di essere di Stato Civile __________________________________________________________</w:t>
      </w:r>
    </w:p>
    <w:p w:rsidR="0074110F" w:rsidRPr="00F15BB5" w:rsidRDefault="0074110F" w:rsidP="0074110F">
      <w:pPr>
        <w:widowControl/>
        <w:numPr>
          <w:ilvl w:val="0"/>
          <w:numId w:val="2"/>
        </w:numPr>
        <w:autoSpaceDE/>
        <w:autoSpaceDN/>
        <w:ind w:left="357" w:hanging="357"/>
        <w:jc w:val="both"/>
        <w:rPr>
          <w:snapToGrid w:val="0"/>
          <w:sz w:val="24"/>
          <w:szCs w:val="20"/>
          <w:lang w:eastAsia="it-IT"/>
        </w:rPr>
      </w:pPr>
      <w:r w:rsidRPr="00F15BB5">
        <w:rPr>
          <w:snapToGrid w:val="0"/>
          <w:sz w:val="24"/>
          <w:szCs w:val="20"/>
          <w:lang w:eastAsia="it-IT"/>
        </w:rPr>
        <w:t>Di essere Cittadino/</w:t>
      </w:r>
      <w:proofErr w:type="gramStart"/>
      <w:r w:rsidRPr="00F15BB5">
        <w:rPr>
          <w:snapToGrid w:val="0"/>
          <w:sz w:val="24"/>
          <w:szCs w:val="20"/>
          <w:lang w:eastAsia="it-IT"/>
        </w:rPr>
        <w:t>a  _</w:t>
      </w:r>
      <w:proofErr w:type="gramEnd"/>
      <w:r w:rsidRPr="00F15BB5">
        <w:rPr>
          <w:snapToGrid w:val="0"/>
          <w:sz w:val="24"/>
          <w:szCs w:val="20"/>
          <w:lang w:eastAsia="it-IT"/>
        </w:rPr>
        <w:t>___________________________________________________________</w:t>
      </w:r>
    </w:p>
    <w:p w:rsidR="0074110F" w:rsidRDefault="0074110F" w:rsidP="0074110F">
      <w:pPr>
        <w:widowControl/>
        <w:numPr>
          <w:ilvl w:val="0"/>
          <w:numId w:val="3"/>
        </w:numPr>
        <w:autoSpaceDE/>
        <w:autoSpaceDN/>
        <w:jc w:val="both"/>
        <w:rPr>
          <w:snapToGrid w:val="0"/>
          <w:sz w:val="24"/>
          <w:szCs w:val="20"/>
          <w:lang w:eastAsia="it-IT"/>
        </w:rPr>
      </w:pPr>
      <w:r w:rsidRPr="00F15BB5">
        <w:rPr>
          <w:snapToGrid w:val="0"/>
          <w:sz w:val="24"/>
          <w:szCs w:val="20"/>
          <w:lang w:eastAsia="it-IT"/>
        </w:rPr>
        <w:t>Che la famiglia convivente è composta come segue:</w:t>
      </w:r>
    </w:p>
    <w:p w:rsidR="00E27941" w:rsidRPr="00F15BB5" w:rsidRDefault="00E27941" w:rsidP="00E27941">
      <w:pPr>
        <w:widowControl/>
        <w:autoSpaceDE/>
        <w:autoSpaceDN/>
        <w:ind w:left="360"/>
        <w:jc w:val="both"/>
        <w:rPr>
          <w:snapToGrid w:val="0"/>
          <w:sz w:val="24"/>
          <w:szCs w:val="20"/>
          <w:lang w:eastAsia="it-IT"/>
        </w:rPr>
      </w:pP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
        <w:gridCol w:w="3310"/>
        <w:gridCol w:w="23"/>
        <w:gridCol w:w="2953"/>
        <w:gridCol w:w="23"/>
        <w:gridCol w:w="2245"/>
        <w:gridCol w:w="23"/>
        <w:gridCol w:w="1537"/>
        <w:gridCol w:w="23"/>
      </w:tblGrid>
      <w:tr w:rsidR="0074110F" w:rsidRPr="00F15BB5" w:rsidTr="001853C7">
        <w:trPr>
          <w:gridBefore w:val="1"/>
          <w:wBefore w:w="21" w:type="dxa"/>
          <w:trHeight w:val="579"/>
          <w:tblHeader/>
          <w:jc w:val="center"/>
        </w:trPr>
        <w:tc>
          <w:tcPr>
            <w:tcW w:w="3333" w:type="dxa"/>
            <w:gridSpan w:val="2"/>
          </w:tcPr>
          <w:p w:rsidR="0074110F" w:rsidRPr="00F15BB5" w:rsidRDefault="0074110F" w:rsidP="001853C7">
            <w:pPr>
              <w:keepNext/>
              <w:widowControl/>
              <w:autoSpaceDE/>
              <w:autoSpaceDN/>
              <w:jc w:val="center"/>
              <w:outlineLvl w:val="4"/>
              <w:rPr>
                <w:b/>
                <w:snapToGrid w:val="0"/>
                <w:sz w:val="24"/>
                <w:szCs w:val="20"/>
                <w:lang w:eastAsia="it-IT"/>
              </w:rPr>
            </w:pPr>
          </w:p>
          <w:p w:rsidR="0074110F" w:rsidRPr="00F15BB5" w:rsidRDefault="0074110F" w:rsidP="001853C7">
            <w:pPr>
              <w:keepNext/>
              <w:widowControl/>
              <w:autoSpaceDE/>
              <w:autoSpaceDN/>
              <w:jc w:val="center"/>
              <w:outlineLvl w:val="4"/>
              <w:rPr>
                <w:b/>
                <w:snapToGrid w:val="0"/>
                <w:sz w:val="24"/>
                <w:szCs w:val="20"/>
                <w:lang w:eastAsia="it-IT"/>
              </w:rPr>
            </w:pPr>
            <w:r w:rsidRPr="00F15BB5">
              <w:rPr>
                <w:b/>
                <w:snapToGrid w:val="0"/>
                <w:sz w:val="24"/>
                <w:szCs w:val="20"/>
                <w:lang w:eastAsia="it-IT"/>
              </w:rPr>
              <w:t>COGNOME E NOME</w:t>
            </w:r>
          </w:p>
        </w:tc>
        <w:tc>
          <w:tcPr>
            <w:tcW w:w="2976" w:type="dxa"/>
            <w:gridSpan w:val="2"/>
          </w:tcPr>
          <w:p w:rsidR="0074110F" w:rsidRPr="00F15BB5" w:rsidRDefault="0074110F" w:rsidP="001853C7">
            <w:pPr>
              <w:widowControl/>
              <w:autoSpaceDE/>
              <w:autoSpaceDN/>
              <w:jc w:val="center"/>
              <w:rPr>
                <w:b/>
                <w:snapToGrid w:val="0"/>
                <w:sz w:val="24"/>
                <w:szCs w:val="20"/>
                <w:lang w:eastAsia="it-IT"/>
              </w:rPr>
            </w:pPr>
          </w:p>
          <w:p w:rsidR="0074110F" w:rsidRPr="00F15BB5" w:rsidRDefault="0074110F" w:rsidP="001853C7">
            <w:pPr>
              <w:widowControl/>
              <w:autoSpaceDE/>
              <w:autoSpaceDN/>
              <w:jc w:val="center"/>
              <w:rPr>
                <w:b/>
                <w:snapToGrid w:val="0"/>
                <w:sz w:val="24"/>
                <w:szCs w:val="20"/>
                <w:lang w:eastAsia="it-IT"/>
              </w:rPr>
            </w:pPr>
            <w:r w:rsidRPr="00F15BB5">
              <w:rPr>
                <w:b/>
                <w:snapToGrid w:val="0"/>
                <w:sz w:val="24"/>
                <w:szCs w:val="20"/>
                <w:lang w:eastAsia="it-IT"/>
              </w:rPr>
              <w:t>LUOGO DI NASCITA</w:t>
            </w:r>
          </w:p>
        </w:tc>
        <w:tc>
          <w:tcPr>
            <w:tcW w:w="2268" w:type="dxa"/>
            <w:gridSpan w:val="2"/>
          </w:tcPr>
          <w:p w:rsidR="0074110F" w:rsidRPr="00F15BB5" w:rsidRDefault="0074110F" w:rsidP="001853C7">
            <w:pPr>
              <w:widowControl/>
              <w:autoSpaceDE/>
              <w:autoSpaceDN/>
              <w:jc w:val="center"/>
              <w:rPr>
                <w:b/>
                <w:snapToGrid w:val="0"/>
                <w:sz w:val="24"/>
                <w:szCs w:val="20"/>
                <w:lang w:eastAsia="it-IT"/>
              </w:rPr>
            </w:pPr>
          </w:p>
          <w:p w:rsidR="0074110F" w:rsidRPr="00F15BB5" w:rsidRDefault="0074110F" w:rsidP="001853C7">
            <w:pPr>
              <w:widowControl/>
              <w:autoSpaceDE/>
              <w:autoSpaceDN/>
              <w:jc w:val="center"/>
              <w:rPr>
                <w:b/>
                <w:snapToGrid w:val="0"/>
                <w:szCs w:val="20"/>
                <w:lang w:eastAsia="it-IT"/>
              </w:rPr>
            </w:pPr>
            <w:r w:rsidRPr="00F15BB5">
              <w:rPr>
                <w:b/>
                <w:snapToGrid w:val="0"/>
                <w:szCs w:val="20"/>
                <w:lang w:eastAsia="it-IT"/>
              </w:rPr>
              <w:t>DATA DI NASCITA</w:t>
            </w:r>
          </w:p>
        </w:tc>
        <w:tc>
          <w:tcPr>
            <w:tcW w:w="1560" w:type="dxa"/>
            <w:gridSpan w:val="2"/>
          </w:tcPr>
          <w:p w:rsidR="0074110F" w:rsidRPr="00F15BB5" w:rsidRDefault="0074110F" w:rsidP="001853C7">
            <w:pPr>
              <w:widowControl/>
              <w:autoSpaceDE/>
              <w:autoSpaceDN/>
              <w:jc w:val="center"/>
              <w:rPr>
                <w:b/>
                <w:snapToGrid w:val="0"/>
                <w:sz w:val="18"/>
                <w:szCs w:val="20"/>
                <w:lang w:eastAsia="it-IT"/>
              </w:rPr>
            </w:pPr>
            <w:r w:rsidRPr="00F15BB5">
              <w:rPr>
                <w:b/>
                <w:snapToGrid w:val="0"/>
                <w:sz w:val="18"/>
                <w:szCs w:val="20"/>
                <w:lang w:eastAsia="it-IT"/>
              </w:rPr>
              <w:t>RELAZIONE PARENTELA</w:t>
            </w:r>
          </w:p>
          <w:p w:rsidR="0074110F" w:rsidRPr="00F15BB5" w:rsidRDefault="0074110F" w:rsidP="001853C7">
            <w:pPr>
              <w:widowControl/>
              <w:autoSpaceDE/>
              <w:autoSpaceDN/>
              <w:jc w:val="center"/>
              <w:rPr>
                <w:b/>
                <w:snapToGrid w:val="0"/>
                <w:sz w:val="18"/>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r w:rsidR="0074110F" w:rsidRPr="00F15BB5" w:rsidTr="001853C7">
        <w:tblPrEx>
          <w:jc w:val="left"/>
        </w:tblPrEx>
        <w:trPr>
          <w:gridAfter w:val="1"/>
          <w:wAfter w:w="23" w:type="dxa"/>
        </w:trPr>
        <w:tc>
          <w:tcPr>
            <w:tcW w:w="3331" w:type="dxa"/>
            <w:gridSpan w:val="2"/>
          </w:tcPr>
          <w:p w:rsidR="0074110F" w:rsidRPr="00F15BB5" w:rsidRDefault="0074110F" w:rsidP="001853C7">
            <w:pPr>
              <w:widowControl/>
              <w:autoSpaceDE/>
              <w:autoSpaceDN/>
              <w:jc w:val="both"/>
              <w:rPr>
                <w:snapToGrid w:val="0"/>
                <w:sz w:val="24"/>
                <w:szCs w:val="20"/>
                <w:lang w:eastAsia="it-IT"/>
              </w:rPr>
            </w:pPr>
          </w:p>
        </w:tc>
        <w:tc>
          <w:tcPr>
            <w:tcW w:w="2976" w:type="dxa"/>
            <w:gridSpan w:val="2"/>
          </w:tcPr>
          <w:p w:rsidR="0074110F" w:rsidRPr="00F15BB5" w:rsidRDefault="0074110F" w:rsidP="001853C7">
            <w:pPr>
              <w:widowControl/>
              <w:autoSpaceDE/>
              <w:autoSpaceDN/>
              <w:jc w:val="both"/>
              <w:rPr>
                <w:snapToGrid w:val="0"/>
                <w:sz w:val="24"/>
                <w:szCs w:val="20"/>
                <w:lang w:eastAsia="it-IT"/>
              </w:rPr>
            </w:pPr>
          </w:p>
        </w:tc>
        <w:tc>
          <w:tcPr>
            <w:tcW w:w="2268" w:type="dxa"/>
            <w:gridSpan w:val="2"/>
          </w:tcPr>
          <w:p w:rsidR="0074110F" w:rsidRPr="00F15BB5" w:rsidRDefault="0074110F" w:rsidP="001853C7">
            <w:pPr>
              <w:widowControl/>
              <w:autoSpaceDE/>
              <w:autoSpaceDN/>
              <w:jc w:val="both"/>
              <w:rPr>
                <w:snapToGrid w:val="0"/>
                <w:sz w:val="24"/>
                <w:szCs w:val="20"/>
                <w:lang w:eastAsia="it-IT"/>
              </w:rPr>
            </w:pPr>
          </w:p>
        </w:tc>
        <w:tc>
          <w:tcPr>
            <w:tcW w:w="1560" w:type="dxa"/>
            <w:gridSpan w:val="2"/>
          </w:tcPr>
          <w:p w:rsidR="0074110F" w:rsidRPr="00F15BB5" w:rsidRDefault="0074110F" w:rsidP="001853C7">
            <w:pPr>
              <w:widowControl/>
              <w:autoSpaceDE/>
              <w:autoSpaceDN/>
              <w:jc w:val="both"/>
              <w:rPr>
                <w:snapToGrid w:val="0"/>
                <w:sz w:val="24"/>
                <w:szCs w:val="20"/>
                <w:lang w:eastAsia="it-IT"/>
              </w:rPr>
            </w:pPr>
          </w:p>
        </w:tc>
      </w:tr>
    </w:tbl>
    <w:p w:rsidR="0074110F" w:rsidRPr="00F15BB5" w:rsidRDefault="0074110F" w:rsidP="0074110F">
      <w:pPr>
        <w:widowControl/>
        <w:autoSpaceDE/>
        <w:autoSpaceDN/>
        <w:jc w:val="both"/>
        <w:rPr>
          <w:snapToGrid w:val="0"/>
          <w:sz w:val="24"/>
          <w:szCs w:val="20"/>
          <w:lang w:eastAsia="it-IT"/>
        </w:rPr>
      </w:pPr>
    </w:p>
    <w:p w:rsidR="0074110F" w:rsidRDefault="0074110F" w:rsidP="0074110F">
      <w:pPr>
        <w:pStyle w:val="Titolo1"/>
        <w:spacing w:before="0"/>
        <w:ind w:left="1721" w:right="1958"/>
        <w:jc w:val="center"/>
      </w:pPr>
    </w:p>
    <w:p w:rsidR="0074110F" w:rsidRDefault="0074110F" w:rsidP="0074110F">
      <w:pPr>
        <w:widowControl/>
        <w:numPr>
          <w:ilvl w:val="0"/>
          <w:numId w:val="2"/>
        </w:numPr>
        <w:autoSpaceDE/>
        <w:autoSpaceDN/>
        <w:ind w:left="357" w:hanging="357"/>
        <w:jc w:val="both"/>
        <w:rPr>
          <w:snapToGrid w:val="0"/>
          <w:sz w:val="24"/>
          <w:szCs w:val="20"/>
          <w:lang w:eastAsia="it-IT"/>
        </w:rPr>
      </w:pPr>
      <w:r w:rsidRPr="00F15BB5">
        <w:rPr>
          <w:snapToGrid w:val="0"/>
          <w:sz w:val="24"/>
          <w:szCs w:val="20"/>
          <w:lang w:eastAsia="it-IT"/>
        </w:rPr>
        <w:t xml:space="preserve">Di </w:t>
      </w:r>
      <w:proofErr w:type="gramStart"/>
      <w:r w:rsidRPr="00F15BB5">
        <w:rPr>
          <w:snapToGrid w:val="0"/>
          <w:sz w:val="24"/>
          <w:szCs w:val="20"/>
          <w:lang w:eastAsia="it-IT"/>
        </w:rPr>
        <w:t xml:space="preserve">essere </w:t>
      </w:r>
      <w:r>
        <w:rPr>
          <w:snapToGrid w:val="0"/>
          <w:sz w:val="24"/>
          <w:szCs w:val="20"/>
          <w:lang w:eastAsia="it-IT"/>
        </w:rPr>
        <w:t xml:space="preserve"> </w:t>
      </w:r>
      <w:r w:rsidRPr="00F15BB5">
        <w:rPr>
          <w:snapToGrid w:val="0"/>
          <w:sz w:val="24"/>
          <w:szCs w:val="20"/>
          <w:lang w:eastAsia="it-IT"/>
        </w:rPr>
        <w:t>informato</w:t>
      </w:r>
      <w:proofErr w:type="gramEnd"/>
      <w:r w:rsidRPr="00F15BB5">
        <w:rPr>
          <w:snapToGrid w:val="0"/>
          <w:sz w:val="24"/>
          <w:szCs w:val="20"/>
          <w:lang w:eastAsia="it-IT"/>
        </w:rPr>
        <w:t xml:space="preserve">, ai sensi e per gli effetti di cui all'art. 10 della legge </w:t>
      </w:r>
      <w:r w:rsidRPr="004242FF">
        <w:rPr>
          <w:snapToGrid w:val="0"/>
          <w:sz w:val="24"/>
          <w:szCs w:val="20"/>
          <w:lang w:eastAsia="it-IT"/>
        </w:rPr>
        <w:t xml:space="preserve">n° </w:t>
      </w:r>
      <w:r w:rsidRPr="00F15BB5">
        <w:rPr>
          <w:snapToGrid w:val="0"/>
          <w:sz w:val="24"/>
          <w:szCs w:val="20"/>
          <w:lang w:eastAsia="it-IT"/>
        </w:rPr>
        <w:t>675/96, che i dati personali raccolti saranno trattati, anche con strumenti informatici, esclusivamente nell'ambito del procedimento per il qu</w:t>
      </w:r>
      <w:r>
        <w:rPr>
          <w:snapToGrid w:val="0"/>
          <w:sz w:val="24"/>
          <w:szCs w:val="20"/>
          <w:lang w:eastAsia="it-IT"/>
        </w:rPr>
        <w:t>ale la dichiarazione viene resa;</w:t>
      </w:r>
    </w:p>
    <w:p w:rsidR="0074110F" w:rsidRDefault="0074110F"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E27941" w:rsidRDefault="00E27941" w:rsidP="0074110F">
      <w:pPr>
        <w:spacing w:before="2"/>
        <w:rPr>
          <w:sz w:val="20"/>
        </w:rPr>
      </w:pPr>
    </w:p>
    <w:p w:rsidR="0074110F" w:rsidRPr="00E27941" w:rsidRDefault="0074110F" w:rsidP="0074110F">
      <w:pPr>
        <w:tabs>
          <w:tab w:val="left" w:pos="4166"/>
        </w:tabs>
        <w:spacing w:before="90"/>
        <w:ind w:left="152"/>
        <w:rPr>
          <w:b/>
          <w:i/>
          <w:sz w:val="18"/>
          <w:szCs w:val="18"/>
        </w:rPr>
      </w:pPr>
      <w:r w:rsidRPr="00E27941">
        <w:rPr>
          <w:b/>
          <w:i/>
          <w:sz w:val="18"/>
          <w:szCs w:val="18"/>
        </w:rPr>
        <w:t>Narcao,</w:t>
      </w:r>
      <w:r w:rsidRPr="00E27941">
        <w:rPr>
          <w:b/>
          <w:i/>
          <w:spacing w:val="58"/>
          <w:sz w:val="18"/>
          <w:szCs w:val="18"/>
        </w:rPr>
        <w:t xml:space="preserve"> </w:t>
      </w:r>
      <w:r w:rsidRPr="00E27941">
        <w:rPr>
          <w:b/>
          <w:i/>
          <w:sz w:val="18"/>
          <w:szCs w:val="18"/>
        </w:rPr>
        <w:t xml:space="preserve">lì  </w:t>
      </w:r>
      <w:r w:rsidRPr="00E27941">
        <w:rPr>
          <w:b/>
          <w:i/>
          <w:sz w:val="18"/>
          <w:szCs w:val="18"/>
          <w:u w:val="single"/>
        </w:rPr>
        <w:t xml:space="preserve"> </w:t>
      </w:r>
      <w:r w:rsidRPr="00E27941">
        <w:rPr>
          <w:b/>
          <w:i/>
          <w:sz w:val="18"/>
          <w:szCs w:val="18"/>
          <w:u w:val="single"/>
        </w:rPr>
        <w:tab/>
      </w:r>
    </w:p>
    <w:p w:rsidR="0074110F" w:rsidRPr="00E27941" w:rsidRDefault="0074110F" w:rsidP="0074110F">
      <w:pPr>
        <w:ind w:left="7234"/>
        <w:rPr>
          <w:b/>
          <w:i/>
          <w:sz w:val="18"/>
          <w:szCs w:val="18"/>
        </w:rPr>
      </w:pPr>
      <w:r w:rsidRPr="00E27941">
        <w:rPr>
          <w:b/>
          <w:i/>
          <w:sz w:val="18"/>
          <w:szCs w:val="18"/>
        </w:rPr>
        <w:t>Firma</w:t>
      </w:r>
    </w:p>
    <w:p w:rsidR="0074110F" w:rsidRPr="00E27941" w:rsidRDefault="0074110F" w:rsidP="0074110F">
      <w:pPr>
        <w:rPr>
          <w:b/>
          <w:sz w:val="18"/>
          <w:szCs w:val="18"/>
        </w:rPr>
      </w:pPr>
    </w:p>
    <w:p w:rsidR="0074110F" w:rsidRDefault="0074110F" w:rsidP="0074110F">
      <w:pPr>
        <w:rPr>
          <w:sz w:val="20"/>
        </w:rPr>
      </w:pPr>
      <w:r>
        <w:rPr>
          <w:noProof/>
          <w:lang w:eastAsia="it-IT"/>
        </w:rPr>
        <mc:AlternateContent>
          <mc:Choice Requires="wps">
            <w:drawing>
              <wp:anchor distT="0" distB="0" distL="0" distR="0" simplePos="0" relativeHeight="251659264" behindDoc="1" locked="0" layoutInCell="1" allowOverlap="1">
                <wp:simplePos x="0" y="0"/>
                <wp:positionH relativeFrom="page">
                  <wp:posOffset>4467860</wp:posOffset>
                </wp:positionH>
                <wp:positionV relativeFrom="paragraph">
                  <wp:posOffset>173990</wp:posOffset>
                </wp:positionV>
                <wp:extent cx="1839595" cy="1270"/>
                <wp:effectExtent l="10160" t="9525" r="7620" b="8255"/>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9595" cy="1270"/>
                        </a:xfrm>
                        <a:custGeom>
                          <a:avLst/>
                          <a:gdLst>
                            <a:gd name="T0" fmla="+- 0 7036 7036"/>
                            <a:gd name="T1" fmla="*/ T0 w 2897"/>
                            <a:gd name="T2" fmla="+- 0 9932 7036"/>
                            <a:gd name="T3" fmla="*/ T2 w 2897"/>
                          </a:gdLst>
                          <a:ahLst/>
                          <a:cxnLst>
                            <a:cxn ang="0">
                              <a:pos x="T1" y="0"/>
                            </a:cxn>
                            <a:cxn ang="0">
                              <a:pos x="T3" y="0"/>
                            </a:cxn>
                          </a:cxnLst>
                          <a:rect l="0" t="0" r="r" b="b"/>
                          <a:pathLst>
                            <a:path w="2897">
                              <a:moveTo>
                                <a:pt x="0" y="0"/>
                              </a:moveTo>
                              <a:lnTo>
                                <a:pt x="2896"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DDEB" id="Figura a mano libera 1" o:spid="_x0000_s1026" style="position:absolute;margin-left:351.8pt;margin-top:13.7pt;width:144.8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" path="m,l2896,e" filled="f" strokeweight=".14056mm">
                <v:path arrowok="t" o:connecttype="custom" o:connectlocs="0,0;1838960,0" o:connectangles="0,0"/>
                <w10:wrap type="topAndBottom" anchorx="page"/>
              </v:shape>
            </w:pict>
          </mc:Fallback>
        </mc:AlternateContent>
      </w:r>
    </w:p>
    <w:p w:rsidR="0074110F" w:rsidRDefault="0074110F" w:rsidP="0074110F">
      <w:pPr>
        <w:rPr>
          <w:sz w:val="20"/>
        </w:rPr>
      </w:pPr>
    </w:p>
    <w:p w:rsidR="00E27941" w:rsidRDefault="00E27941" w:rsidP="0074110F">
      <w:pPr>
        <w:rPr>
          <w:sz w:val="20"/>
        </w:rPr>
      </w:pPr>
    </w:p>
    <w:p w:rsidR="00DB4115" w:rsidRDefault="00DB4115" w:rsidP="0074110F">
      <w:pPr>
        <w:rPr>
          <w:sz w:val="20"/>
        </w:rPr>
      </w:pPr>
    </w:p>
    <w:p w:rsidR="00DB4115" w:rsidRDefault="00DB4115" w:rsidP="0074110F">
      <w:pPr>
        <w:rPr>
          <w:sz w:val="20"/>
        </w:rPr>
      </w:pPr>
    </w:p>
    <w:p w:rsidR="00E27941" w:rsidRDefault="00E27941" w:rsidP="0074110F">
      <w:pPr>
        <w:rPr>
          <w:sz w:val="20"/>
        </w:rPr>
      </w:pPr>
    </w:p>
    <w:p w:rsidR="0074110F" w:rsidRDefault="0074110F" w:rsidP="0074110F">
      <w:pPr>
        <w:jc w:val="both"/>
        <w:rPr>
          <w:i/>
          <w:sz w:val="18"/>
          <w:szCs w:val="18"/>
        </w:rPr>
      </w:pPr>
      <w:r>
        <w:rPr>
          <w:i/>
          <w:sz w:val="18"/>
          <w:szCs w:val="18"/>
        </w:rPr>
        <w:t>Ai sensi dell’art. 38 del D.P.R. del 28.12.2000, n° 445, la dichiarazione è sottoscritta dall’interessato in presenza del dipendente addetto ovvero sottoscritta e presentata all’Ufficio competente, unitamente a copia fotostatica non autenticata di un documento di identità del sottoscrittore</w:t>
      </w:r>
    </w:p>
    <w:p w:rsidR="00DB4115" w:rsidRDefault="00DB4115" w:rsidP="0074110F">
      <w:pPr>
        <w:jc w:val="both"/>
        <w:rPr>
          <w:i/>
          <w:sz w:val="18"/>
          <w:szCs w:val="18"/>
        </w:rPr>
      </w:pPr>
    </w:p>
    <w:p w:rsidR="00872359" w:rsidRDefault="00872359" w:rsidP="0074110F">
      <w:pPr>
        <w:jc w:val="both"/>
        <w:rPr>
          <w:i/>
          <w:sz w:val="18"/>
          <w:szCs w:val="18"/>
        </w:rPr>
      </w:pPr>
    </w:p>
    <w:p w:rsidR="00872359" w:rsidRPr="00E42F2A" w:rsidRDefault="00872359" w:rsidP="00872359">
      <w:pPr>
        <w:rPr>
          <w:i/>
          <w:sz w:val="18"/>
          <w:szCs w:val="18"/>
        </w:rPr>
        <w:sectPr w:rsidR="00872359" w:rsidRPr="00E42F2A">
          <w:pgSz w:w="11910" w:h="16840"/>
          <w:pgMar w:top="1320" w:right="980" w:bottom="280" w:left="980" w:header="720" w:footer="720" w:gutter="0"/>
          <w:cols w:space="720"/>
        </w:sectPr>
      </w:pPr>
      <w:r w:rsidRPr="00872359">
        <w:rPr>
          <w:b/>
          <w:i/>
          <w:sz w:val="18"/>
          <w:szCs w:val="18"/>
        </w:rPr>
        <w:t>N.B.</w:t>
      </w:r>
      <w:r>
        <w:rPr>
          <w:i/>
          <w:sz w:val="18"/>
          <w:szCs w:val="18"/>
        </w:rPr>
        <w:t xml:space="preserve">   </w:t>
      </w:r>
      <w:r w:rsidRPr="00872359">
        <w:rPr>
          <w:b/>
          <w:i/>
          <w:sz w:val="18"/>
          <w:szCs w:val="18"/>
          <w:u w:val="single"/>
        </w:rPr>
        <w:t>PRESENTARE LA DOMANDA ENTRO E NON OLTRE IL 30 APRILE 2025</w:t>
      </w:r>
    </w:p>
    <w:p w:rsidR="00785A61" w:rsidRDefault="0074110F" w:rsidP="00785A61">
      <w:pPr>
        <w:pStyle w:val="arial2black"/>
        <w:spacing w:before="0" w:beforeAutospacing="0" w:after="0" w:afterAutospacing="0" w:line="360" w:lineRule="auto"/>
        <w:jc w:val="center"/>
        <w:rPr>
          <w:rFonts w:ascii="Tahoma" w:hAnsi="Tahoma" w:cs="Tahoma"/>
          <w:b/>
          <w:bCs/>
          <w:sz w:val="16"/>
          <w:szCs w:val="16"/>
          <w:u w:val="single"/>
        </w:rPr>
      </w:pPr>
      <w:r w:rsidRPr="007F461F">
        <w:rPr>
          <w:rFonts w:ascii="Tahoma" w:hAnsi="Tahoma" w:cs="Tahoma"/>
          <w:b/>
          <w:bCs/>
          <w:sz w:val="16"/>
          <w:szCs w:val="16"/>
          <w:u w:val="single"/>
        </w:rPr>
        <w:lastRenderedPageBreak/>
        <w:t>Informativa effettuata ai sensi dell’art. 13 Regolamento (UE) 2016/679 (RGDP)</w:t>
      </w:r>
    </w:p>
    <w:p w:rsidR="00963863" w:rsidRPr="00785A61" w:rsidRDefault="00963863" w:rsidP="00785A61">
      <w:pPr>
        <w:pStyle w:val="arial2black"/>
        <w:spacing w:before="0" w:beforeAutospacing="0" w:after="0" w:afterAutospacing="0" w:line="360" w:lineRule="auto"/>
        <w:jc w:val="center"/>
        <w:rPr>
          <w:rFonts w:ascii="Tahoma" w:hAnsi="Tahoma" w:cs="Tahoma"/>
          <w:b/>
          <w:bCs/>
          <w:sz w:val="16"/>
          <w:szCs w:val="16"/>
          <w:u w:val="single"/>
        </w:rPr>
      </w:pPr>
    </w:p>
    <w:p w:rsidR="00785A61" w:rsidRPr="00B34E8E" w:rsidRDefault="00785A61" w:rsidP="00785A61">
      <w:pPr>
        <w:pStyle w:val="NormaleWeb"/>
        <w:shd w:val="clear" w:color="auto" w:fill="FFFFFF"/>
        <w:spacing w:before="0" w:beforeAutospacing="0" w:after="0" w:afterAutospacing="0"/>
        <w:jc w:val="both"/>
        <w:rPr>
          <w:color w:val="1A1A1A"/>
          <w:sz w:val="18"/>
          <w:szCs w:val="18"/>
        </w:rPr>
      </w:pPr>
      <w:r w:rsidRPr="00B34E8E">
        <w:rPr>
          <w:color w:val="1A1A1A"/>
          <w:sz w:val="18"/>
          <w:szCs w:val="18"/>
        </w:rPr>
        <w:t xml:space="preserve">Il Comune di Narcao, nel rispetto dei principi sanciti dal Regolamento (UE) n. 2016/679 "GDPR" relativo alla protezione delle persone fisiche con riguardo al trattamento dei dati personali </w:t>
      </w:r>
      <w:proofErr w:type="spellStart"/>
      <w:r w:rsidRPr="00B34E8E">
        <w:rPr>
          <w:color w:val="1A1A1A"/>
          <w:sz w:val="18"/>
          <w:szCs w:val="18"/>
        </w:rPr>
        <w:t>nonchè</w:t>
      </w:r>
      <w:proofErr w:type="spellEnd"/>
      <w:r w:rsidRPr="00B34E8E">
        <w:rPr>
          <w:color w:val="1A1A1A"/>
          <w:sz w:val="18"/>
          <w:szCs w:val="18"/>
        </w:rPr>
        <w:t xml:space="preserve"> alla libera circolazione di tali dati (di seguito "GDPR") e di quanto stabilito dal "Codice della Privacy" di cui al </w:t>
      </w:r>
      <w:proofErr w:type="spellStart"/>
      <w:r w:rsidRPr="00B34E8E">
        <w:rPr>
          <w:color w:val="1A1A1A"/>
          <w:sz w:val="18"/>
          <w:szCs w:val="18"/>
        </w:rPr>
        <w:t>D.Lgs.</w:t>
      </w:r>
      <w:proofErr w:type="spellEnd"/>
      <w:r w:rsidRPr="00B34E8E">
        <w:rPr>
          <w:color w:val="1A1A1A"/>
          <w:sz w:val="18"/>
          <w:szCs w:val="18"/>
        </w:rPr>
        <w:t xml:space="preserve"> 196/2003 (nella versione novellata dal </w:t>
      </w:r>
      <w:proofErr w:type="spellStart"/>
      <w:r w:rsidRPr="00B34E8E">
        <w:rPr>
          <w:color w:val="1A1A1A"/>
          <w:sz w:val="18"/>
          <w:szCs w:val="18"/>
        </w:rPr>
        <w:t>D.Lgs.</w:t>
      </w:r>
      <w:proofErr w:type="spellEnd"/>
      <w:r w:rsidRPr="00B34E8E">
        <w:rPr>
          <w:color w:val="1A1A1A"/>
          <w:sz w:val="18"/>
          <w:szCs w:val="18"/>
        </w:rPr>
        <w:t xml:space="preserve"> 10 agosto 2018, n. 101), offre agli utenti la possibilità di interagire con il proprio portale per consultare o utilizzare i relativi servizi, accessibili attraverso il sopraindicato indirizzo, corrispondente alla home page (ossia la "pagina iniziale") del sito istituzionale del Comune di Narcao.</w:t>
      </w:r>
    </w:p>
    <w:p w:rsidR="00785A61" w:rsidRPr="00B34E8E" w:rsidRDefault="00785A61" w:rsidP="00785A61">
      <w:pPr>
        <w:pStyle w:val="NormaleWeb"/>
        <w:shd w:val="clear" w:color="auto" w:fill="FFFFFF"/>
        <w:spacing w:before="0" w:beforeAutospacing="0" w:after="0" w:afterAutospacing="0"/>
        <w:jc w:val="both"/>
        <w:rPr>
          <w:color w:val="1A1A1A"/>
          <w:sz w:val="18"/>
          <w:szCs w:val="18"/>
        </w:rPr>
      </w:pPr>
      <w:r w:rsidRPr="00B34E8E">
        <w:rPr>
          <w:color w:val="1A1A1A"/>
          <w:sz w:val="18"/>
          <w:szCs w:val="18"/>
        </w:rPr>
        <w:t>Si avvisano gli interessati che la seguente informativa sul trattamento dei dati personali potrebbe essere occasionalmente modificata a seguito dell'attivazione di nuovi servizi o dell'entrata in vigore di novità normative, ragion per cui si consiglia di controllare periodicamente la presente pagina al fine di usufruire di un'informativa sempre aggiornata.</w:t>
      </w:r>
    </w:p>
    <w:p w:rsidR="00785A61" w:rsidRPr="00B34E8E" w:rsidRDefault="00785A61" w:rsidP="00785A61">
      <w:pPr>
        <w:pStyle w:val="NormaleWeb"/>
        <w:shd w:val="clear" w:color="auto" w:fill="FFFFFF"/>
        <w:spacing w:before="0" w:beforeAutospacing="0" w:after="0" w:afterAutospacing="0"/>
        <w:jc w:val="both"/>
        <w:rPr>
          <w:color w:val="1A1A1A"/>
          <w:sz w:val="18"/>
          <w:szCs w:val="18"/>
        </w:rPr>
      </w:pPr>
      <w:r w:rsidRPr="00B34E8E">
        <w:rPr>
          <w:color w:val="1A1A1A"/>
          <w:sz w:val="18"/>
          <w:szCs w:val="18"/>
        </w:rPr>
        <w:t>In questa pagina si descrivono le modalità di gestione del sito in riferimento al trattamento dei dati personali degli utenti che lo consultano. L'informativa è resa soltanto per il sito del Comune di "Narcao" e non anche per altri siti web, pagine o servizi online eventualmente consultati dall'utente tramite link ipertestuali eventualmente pubblicati nel sito ma riferiti a risorse esterne al dominio del Titolare.</w:t>
      </w:r>
    </w:p>
    <w:p w:rsidR="00785A61" w:rsidRPr="00B34E8E" w:rsidRDefault="00785A61" w:rsidP="00785A61">
      <w:pPr>
        <w:pStyle w:val="NormaleWeb"/>
        <w:shd w:val="clear" w:color="auto" w:fill="FFFFFF"/>
        <w:spacing w:before="0" w:beforeAutospacing="0" w:after="0" w:afterAutospacing="0"/>
        <w:jc w:val="both"/>
        <w:rPr>
          <w:color w:val="1A1A1A"/>
          <w:sz w:val="18"/>
          <w:szCs w:val="18"/>
        </w:rPr>
      </w:pPr>
      <w:r w:rsidRPr="00B34E8E">
        <w:rPr>
          <w:color w:val="1A1A1A"/>
          <w:sz w:val="18"/>
          <w:szCs w:val="18"/>
        </w:rPr>
        <w:t xml:space="preserve">L'informativa si ispira anche della Direttiva 2002/58/CE del Parlamento europeo e del Consiglio del 12 luglio 2002, relativa al trattamento dei dati personali ed alla tutela della vita privata nel settore delle comunicazioni elettroniche (la c.d. e-privacy </w:t>
      </w:r>
      <w:proofErr w:type="spellStart"/>
      <w:r w:rsidRPr="00B34E8E">
        <w:rPr>
          <w:color w:val="1A1A1A"/>
          <w:sz w:val="18"/>
          <w:szCs w:val="18"/>
        </w:rPr>
        <w:t>directive</w:t>
      </w:r>
      <w:proofErr w:type="spellEnd"/>
      <w:r w:rsidRPr="00B34E8E">
        <w:rPr>
          <w:color w:val="1A1A1A"/>
          <w:sz w:val="18"/>
          <w:szCs w:val="18"/>
        </w:rPr>
        <w:t>).</w:t>
      </w:r>
    </w:p>
    <w:p w:rsidR="00143CD5" w:rsidRPr="00B34E8E" w:rsidRDefault="00143CD5" w:rsidP="00963863">
      <w:pPr>
        <w:pStyle w:val="NormaleWeb"/>
        <w:shd w:val="clear" w:color="auto" w:fill="FFFFFF"/>
        <w:spacing w:before="0" w:beforeAutospacing="0" w:after="0" w:afterAutospacing="0"/>
        <w:rPr>
          <w:rStyle w:val="Enfasigrassetto"/>
          <w:strike/>
          <w:color w:val="1A1A1A"/>
          <w:sz w:val="18"/>
          <w:szCs w:val="18"/>
        </w:rPr>
      </w:pPr>
    </w:p>
    <w:p w:rsidR="00143CD5" w:rsidRPr="00B34E8E" w:rsidRDefault="00785A61" w:rsidP="00143CD5">
      <w:pPr>
        <w:pStyle w:val="NormaleWeb"/>
        <w:shd w:val="clear" w:color="auto" w:fill="FFFFFF"/>
        <w:spacing w:before="0" w:beforeAutospacing="0" w:after="0" w:afterAutospacing="0"/>
        <w:jc w:val="both"/>
        <w:rPr>
          <w:rStyle w:val="Enfasigrassetto"/>
          <w:color w:val="1A1A1A"/>
          <w:sz w:val="18"/>
          <w:szCs w:val="18"/>
        </w:rPr>
      </w:pPr>
      <w:r w:rsidRPr="00B34E8E">
        <w:rPr>
          <w:rStyle w:val="Enfasigrassetto"/>
          <w:color w:val="1A1A1A"/>
          <w:sz w:val="18"/>
          <w:szCs w:val="18"/>
        </w:rPr>
        <w:t>Titolare del trattamento</w:t>
      </w:r>
    </w:p>
    <w:p w:rsidR="00785A61" w:rsidRPr="00B34E8E" w:rsidRDefault="00785A61" w:rsidP="00143CD5">
      <w:pPr>
        <w:pStyle w:val="NormaleWeb"/>
        <w:shd w:val="clear" w:color="auto" w:fill="FFFFFF"/>
        <w:spacing w:before="0" w:beforeAutospacing="0" w:after="0" w:afterAutospacing="0"/>
        <w:jc w:val="both"/>
        <w:rPr>
          <w:b/>
          <w:bCs/>
          <w:color w:val="1A1A1A"/>
          <w:sz w:val="18"/>
          <w:szCs w:val="18"/>
        </w:rPr>
      </w:pPr>
      <w:r w:rsidRPr="00B34E8E">
        <w:rPr>
          <w:color w:val="1A1A1A"/>
          <w:sz w:val="18"/>
          <w:szCs w:val="18"/>
        </w:rPr>
        <w:t xml:space="preserve">Il "Titolare del trattamento" è il Comune di Narcao, con sede in Piazza Marconi n. 12, C.A.P. </w:t>
      </w:r>
      <w:proofErr w:type="gramStart"/>
      <w:r w:rsidRPr="00B34E8E">
        <w:rPr>
          <w:color w:val="1A1A1A"/>
          <w:sz w:val="18"/>
          <w:szCs w:val="18"/>
        </w:rPr>
        <w:t>09010 ,</w:t>
      </w:r>
      <w:proofErr w:type="gramEnd"/>
      <w:r w:rsidRPr="00B34E8E">
        <w:rPr>
          <w:color w:val="1A1A1A"/>
          <w:sz w:val="18"/>
          <w:szCs w:val="18"/>
        </w:rPr>
        <w:t xml:space="preserve"> C.F. 81001970920, P. IVA 00535840920, </w:t>
      </w:r>
      <w:proofErr w:type="spellStart"/>
      <w:r w:rsidRPr="00B34E8E">
        <w:rPr>
          <w:color w:val="1A1A1A"/>
          <w:sz w:val="18"/>
          <w:szCs w:val="18"/>
        </w:rPr>
        <w:t>tel</w:t>
      </w:r>
      <w:proofErr w:type="spellEnd"/>
      <w:r w:rsidRPr="00B34E8E">
        <w:rPr>
          <w:color w:val="1A1A1A"/>
          <w:sz w:val="18"/>
          <w:szCs w:val="18"/>
        </w:rPr>
        <w:t>: 0781959130, nella persona del Sindaco quale Suo legale rappresentante pro tempore.</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Email: ufficio.protocollo@comune.narcao.ci.it</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PEC: protocollo@pec.comune.narcao.ci.it</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Nel succitato sito internet istituzionale dell'Ente si potranno trovare ulteriori informazioni riguardanti le politiche adottate dal Comune in tema di trattamento e protezione dei dati personali.</w:t>
      </w:r>
    </w:p>
    <w:p w:rsidR="00143CD5" w:rsidRPr="00B34E8E" w:rsidRDefault="00143CD5" w:rsidP="00963863">
      <w:pPr>
        <w:pStyle w:val="NormaleWeb"/>
        <w:shd w:val="clear" w:color="auto" w:fill="FFFFFF"/>
        <w:spacing w:before="0" w:beforeAutospacing="0" w:after="0" w:afterAutospacing="0"/>
        <w:jc w:val="both"/>
        <w:rPr>
          <w:color w:val="1A1A1A"/>
          <w:sz w:val="16"/>
          <w:szCs w:val="16"/>
        </w:rPr>
      </w:pPr>
    </w:p>
    <w:p w:rsidR="00143CD5" w:rsidRPr="00B34E8E" w:rsidRDefault="00785A61" w:rsidP="00963863">
      <w:pPr>
        <w:pStyle w:val="NormaleWeb"/>
        <w:shd w:val="clear" w:color="auto" w:fill="FFFFFF"/>
        <w:spacing w:before="0" w:beforeAutospacing="0" w:after="0" w:afterAutospacing="0"/>
        <w:rPr>
          <w:rStyle w:val="Enfasigrassetto"/>
          <w:color w:val="1A1A1A"/>
          <w:sz w:val="18"/>
          <w:szCs w:val="18"/>
        </w:rPr>
      </w:pPr>
      <w:r w:rsidRPr="00B34E8E">
        <w:rPr>
          <w:rStyle w:val="Enfasigrassetto"/>
          <w:color w:val="1A1A1A"/>
          <w:sz w:val="18"/>
          <w:szCs w:val="18"/>
        </w:rPr>
        <w:t>Responsabile della protezione dei dati (RPD O DPO) è l'Avv. Guido Paratico</w:t>
      </w:r>
    </w:p>
    <w:p w:rsidR="00785A61" w:rsidRPr="00B34E8E" w:rsidRDefault="00785A61" w:rsidP="00B34E8E">
      <w:pPr>
        <w:pStyle w:val="NormaleWeb"/>
        <w:shd w:val="clear" w:color="auto" w:fill="FFFFFF"/>
        <w:spacing w:before="0" w:beforeAutospacing="0" w:after="0" w:afterAutospacing="0"/>
        <w:jc w:val="both"/>
        <w:rPr>
          <w:color w:val="1A1A1A"/>
          <w:sz w:val="18"/>
          <w:szCs w:val="18"/>
        </w:rPr>
      </w:pPr>
      <w:r w:rsidRPr="00B34E8E">
        <w:rPr>
          <w:color w:val="1A1A1A"/>
          <w:sz w:val="18"/>
          <w:szCs w:val="18"/>
        </w:rPr>
        <w:t xml:space="preserve">Il Responsabile della Protezione dei Dati o "Data </w:t>
      </w:r>
      <w:proofErr w:type="spellStart"/>
      <w:r w:rsidRPr="00B34E8E">
        <w:rPr>
          <w:color w:val="1A1A1A"/>
          <w:sz w:val="18"/>
          <w:szCs w:val="18"/>
        </w:rPr>
        <w:t>Protection</w:t>
      </w:r>
      <w:proofErr w:type="spellEnd"/>
      <w:r w:rsidRPr="00B34E8E">
        <w:rPr>
          <w:color w:val="1A1A1A"/>
          <w:sz w:val="18"/>
          <w:szCs w:val="18"/>
        </w:rPr>
        <w:t xml:space="preserve"> </w:t>
      </w:r>
      <w:proofErr w:type="spellStart"/>
      <w:r w:rsidRPr="00B34E8E">
        <w:rPr>
          <w:color w:val="1A1A1A"/>
          <w:sz w:val="18"/>
          <w:szCs w:val="18"/>
        </w:rPr>
        <w:t>Officer</w:t>
      </w:r>
      <w:proofErr w:type="spellEnd"/>
      <w:r w:rsidRPr="00B34E8E">
        <w:rPr>
          <w:color w:val="1A1A1A"/>
          <w:sz w:val="18"/>
          <w:szCs w:val="18"/>
        </w:rPr>
        <w:t>" (RPD o DPO) nominato (per maggiori approfondimenti su nomina e compiti, vedi artt. 37-39 "GDPR") è contattabile ai seguenti recapiti:</w:t>
      </w:r>
    </w:p>
    <w:p w:rsidR="00785A61" w:rsidRPr="00B34E8E" w:rsidRDefault="00785A61" w:rsidP="00B34E8E">
      <w:pPr>
        <w:pStyle w:val="NormaleWeb"/>
        <w:shd w:val="clear" w:color="auto" w:fill="FFFFFF"/>
        <w:spacing w:before="0" w:beforeAutospacing="0" w:after="0" w:afterAutospacing="0"/>
        <w:jc w:val="both"/>
        <w:rPr>
          <w:color w:val="1A1A1A"/>
          <w:sz w:val="18"/>
          <w:szCs w:val="18"/>
        </w:rPr>
      </w:pPr>
      <w:r w:rsidRPr="00B34E8E">
        <w:rPr>
          <w:color w:val="1A1A1A"/>
          <w:sz w:val="18"/>
          <w:szCs w:val="18"/>
        </w:rPr>
        <w:t>- Email: consulenza@entionline.it</w:t>
      </w:r>
    </w:p>
    <w:p w:rsidR="00785A61" w:rsidRPr="00B34E8E" w:rsidRDefault="00785A61" w:rsidP="00B34E8E">
      <w:pPr>
        <w:pStyle w:val="NormaleWeb"/>
        <w:shd w:val="clear" w:color="auto" w:fill="FFFFFF"/>
        <w:spacing w:before="0" w:beforeAutospacing="0" w:after="0" w:afterAutospacing="0"/>
        <w:jc w:val="both"/>
        <w:rPr>
          <w:color w:val="1A1A1A"/>
          <w:sz w:val="18"/>
          <w:szCs w:val="18"/>
        </w:rPr>
      </w:pPr>
      <w:r w:rsidRPr="00B34E8E">
        <w:rPr>
          <w:color w:val="1A1A1A"/>
          <w:sz w:val="18"/>
          <w:szCs w:val="18"/>
        </w:rPr>
        <w:t>- PEC: guido.paratico@mantovapec.avvocati.it</w:t>
      </w:r>
    </w:p>
    <w:p w:rsidR="00785A61" w:rsidRDefault="00785A61" w:rsidP="00B34E8E">
      <w:pPr>
        <w:pStyle w:val="Nessunaspaziatura"/>
        <w:jc w:val="both"/>
        <w:rPr>
          <w:sz w:val="18"/>
          <w:szCs w:val="18"/>
        </w:rPr>
      </w:pPr>
      <w:r w:rsidRPr="00B34E8E">
        <w:rPr>
          <w:sz w:val="18"/>
          <w:szCs w:val="18"/>
        </w:rPr>
        <w:t>I dati integrali di contatto del RPD/DPO sono indicati nella sezione "Amministrazione trasparente" del sito internet istituzionale del Comune di Narcao.</w:t>
      </w:r>
    </w:p>
    <w:p w:rsidR="00B34E8E" w:rsidRPr="00B34E8E" w:rsidRDefault="00B34E8E" w:rsidP="00B34E8E">
      <w:pPr>
        <w:pStyle w:val="Nessunaspaziatura"/>
        <w:jc w:val="both"/>
        <w:rPr>
          <w:sz w:val="16"/>
          <w:szCs w:val="16"/>
        </w:rPr>
      </w:pPr>
    </w:p>
    <w:p w:rsidR="00143CD5" w:rsidRPr="00B34E8E" w:rsidRDefault="00785A61" w:rsidP="00143CD5">
      <w:pPr>
        <w:pStyle w:val="Nessunaspaziatura"/>
        <w:rPr>
          <w:rStyle w:val="Enfasigrassetto"/>
          <w:color w:val="1A1A1A"/>
          <w:sz w:val="18"/>
          <w:szCs w:val="18"/>
        </w:rPr>
      </w:pPr>
      <w:r w:rsidRPr="00B34E8E">
        <w:rPr>
          <w:rStyle w:val="Enfasigrassetto"/>
          <w:color w:val="1A1A1A"/>
          <w:sz w:val="18"/>
          <w:szCs w:val="18"/>
        </w:rPr>
        <w:t>Finalità del trattamento e base giuridica del trattamento</w:t>
      </w:r>
    </w:p>
    <w:p w:rsidR="00785A61" w:rsidRPr="00B34E8E" w:rsidRDefault="00785A61" w:rsidP="00143CD5">
      <w:pPr>
        <w:pStyle w:val="Nessunaspaziatura"/>
        <w:jc w:val="both"/>
        <w:rPr>
          <w:sz w:val="18"/>
          <w:szCs w:val="18"/>
        </w:rPr>
      </w:pPr>
      <w:r w:rsidRPr="00B34E8E">
        <w:rPr>
          <w:sz w:val="18"/>
          <w:szCs w:val="18"/>
        </w:rPr>
        <w:t xml:space="preserve">I dati personali sono trattati in relazione ai servizi offerti dal Comune di Narcao attraverso il proprio portale, esclusivamente per l'esecuzione dei compiti di interesse pubblico o connessi all'esercizio di pubblici poteri di cui è investito il Titolare del trattamento (art. 6, par. 1, </w:t>
      </w:r>
      <w:proofErr w:type="spellStart"/>
      <w:r w:rsidRPr="00B34E8E">
        <w:rPr>
          <w:sz w:val="18"/>
          <w:szCs w:val="18"/>
        </w:rPr>
        <w:t>lett</w:t>
      </w:r>
      <w:proofErr w:type="spellEnd"/>
      <w:r w:rsidRPr="00B34E8E">
        <w:rPr>
          <w:sz w:val="18"/>
          <w:szCs w:val="18"/>
        </w:rPr>
        <w:t xml:space="preserve">. e, "GDPR"), per gli adempimenti previsti da norme di legge o di regolamento alle quali è soggetto il Titolare del trattamento (art. 6, par. 1, </w:t>
      </w:r>
      <w:proofErr w:type="spellStart"/>
      <w:r w:rsidRPr="00B34E8E">
        <w:rPr>
          <w:sz w:val="18"/>
          <w:szCs w:val="18"/>
        </w:rPr>
        <w:t>lett</w:t>
      </w:r>
      <w:proofErr w:type="spellEnd"/>
      <w:r w:rsidRPr="00B34E8E">
        <w:rPr>
          <w:sz w:val="18"/>
          <w:szCs w:val="18"/>
        </w:rPr>
        <w:t>. c, "GDPR").</w:t>
      </w:r>
    </w:p>
    <w:p w:rsidR="00143CD5" w:rsidRPr="00B34E8E" w:rsidRDefault="00143CD5" w:rsidP="00143CD5">
      <w:pPr>
        <w:pStyle w:val="Nessunaspaziatura"/>
        <w:jc w:val="both"/>
        <w:rPr>
          <w:b/>
          <w:bCs/>
          <w:sz w:val="16"/>
          <w:szCs w:val="16"/>
        </w:rPr>
      </w:pPr>
    </w:p>
    <w:p w:rsidR="00143CD5" w:rsidRPr="00B34E8E" w:rsidRDefault="00785A61" w:rsidP="00143CD5">
      <w:pPr>
        <w:pStyle w:val="Nessunaspaziatura"/>
        <w:rPr>
          <w:rStyle w:val="Enfasigrassetto"/>
          <w:color w:val="1A1A1A"/>
          <w:sz w:val="18"/>
          <w:szCs w:val="18"/>
        </w:rPr>
      </w:pPr>
      <w:r w:rsidRPr="00B34E8E">
        <w:rPr>
          <w:rStyle w:val="Enfasigrassetto"/>
          <w:color w:val="1A1A1A"/>
          <w:sz w:val="18"/>
          <w:szCs w:val="18"/>
        </w:rPr>
        <w:t>Destinatari dei dati personali</w:t>
      </w:r>
    </w:p>
    <w:p w:rsidR="00785A61" w:rsidRPr="00B34E8E" w:rsidRDefault="00785A61" w:rsidP="00143CD5">
      <w:pPr>
        <w:pStyle w:val="Nessunaspaziatura"/>
        <w:rPr>
          <w:sz w:val="18"/>
          <w:szCs w:val="18"/>
        </w:rPr>
      </w:pPr>
      <w:r w:rsidRPr="00B34E8E">
        <w:rPr>
          <w:sz w:val="18"/>
          <w:szCs w:val="18"/>
        </w:rPr>
        <w:t xml:space="preserve">I dati forniti non saranno in alcun caso oggetto di diffusione o comunicazione a terzi, fatti salvi i soggetti cui la facoltà di accedere ai dati sia riconosciuta da disposizioni di legge o da ordini delle autorità, </w:t>
      </w:r>
      <w:proofErr w:type="spellStart"/>
      <w:r w:rsidRPr="00B34E8E">
        <w:rPr>
          <w:sz w:val="18"/>
          <w:szCs w:val="18"/>
        </w:rPr>
        <w:t>nonchè</w:t>
      </w:r>
      <w:proofErr w:type="spellEnd"/>
      <w:r w:rsidRPr="00B34E8E">
        <w:rPr>
          <w:sz w:val="18"/>
          <w:szCs w:val="18"/>
        </w:rPr>
        <w:t xml:space="preserve"> a soggetti, esterni rispetto all'Ente, nominati Responsabili del trattamento ai sensi dell'art. 28 GDPR, di cui il Titolare si avvale per lo svolgimento di attività strumentali e/o accessorie ai servizi offerti mediante il sito istituzionale.</w:t>
      </w:r>
    </w:p>
    <w:p w:rsidR="00143CD5" w:rsidRPr="00B34E8E" w:rsidRDefault="00143CD5" w:rsidP="00143CD5">
      <w:pPr>
        <w:pStyle w:val="Nessunaspaziatura"/>
        <w:rPr>
          <w:b/>
          <w:bCs/>
          <w:sz w:val="16"/>
          <w:szCs w:val="16"/>
        </w:rPr>
      </w:pPr>
    </w:p>
    <w:p w:rsidR="00143CD5" w:rsidRPr="00B34E8E" w:rsidRDefault="00785A61" w:rsidP="00143CD5">
      <w:pPr>
        <w:pStyle w:val="NormaleWeb"/>
        <w:shd w:val="clear" w:color="auto" w:fill="FFFFFF"/>
        <w:spacing w:before="0" w:beforeAutospacing="0" w:after="0" w:afterAutospacing="0"/>
        <w:rPr>
          <w:rStyle w:val="Enfasigrassetto"/>
          <w:color w:val="1A1A1A"/>
          <w:sz w:val="18"/>
          <w:szCs w:val="18"/>
        </w:rPr>
      </w:pPr>
      <w:r w:rsidRPr="00B34E8E">
        <w:rPr>
          <w:rStyle w:val="Enfasigrassetto"/>
          <w:color w:val="1A1A1A"/>
          <w:sz w:val="18"/>
          <w:szCs w:val="18"/>
        </w:rPr>
        <w:t>Luogo e modalità del trattamento</w:t>
      </w:r>
    </w:p>
    <w:p w:rsidR="00785A61" w:rsidRPr="00B34E8E" w:rsidRDefault="00785A61" w:rsidP="00143CD5">
      <w:pPr>
        <w:pStyle w:val="NormaleWeb"/>
        <w:shd w:val="clear" w:color="auto" w:fill="FFFFFF"/>
        <w:spacing w:before="0" w:beforeAutospacing="0" w:after="0" w:afterAutospacing="0"/>
        <w:jc w:val="both"/>
        <w:rPr>
          <w:b/>
          <w:bCs/>
          <w:color w:val="1A1A1A"/>
          <w:sz w:val="18"/>
          <w:szCs w:val="18"/>
        </w:rPr>
      </w:pPr>
      <w:r w:rsidRPr="00B34E8E">
        <w:rPr>
          <w:color w:val="1A1A1A"/>
          <w:sz w:val="18"/>
          <w:szCs w:val="18"/>
        </w:rPr>
        <w:t>Il trattamento dei dati connessi ai servizi web del sito si svolge prevalentemente presso il Comune di Narcao ed eventualmente con la collaborazione di altri soggetti appositamente nominati quali "Responsabili del trattamento" ex art. 28 "GDPR".</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Il trattamento dei dati avviene per il tempo strettamente necessario a conseguire le finalità previste, osservando le misure di sicurezza volte a prevenire la perdita dei dati, gli usi illeciti o non corretti e gli accessi non autorizzati. I dati sono trattati esclusivamente da personale espressamente autorizzato al trattamento o da eventuali persone autorizzate per occasionali operazioni di manutenzione, nel rispetto dei principi di cui all'art. 5 "GDPR" ed, in particolare, in osservanza dei principi liceità, correttezza, trasparenza, esattezza, integrità, riservatezza, minimizzazione rispetto alle finalità di raccolta e di successivo trattamento.</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xml:space="preserve">I dati personali trattati non sono oggetto di un processo decisionale automatizzato, compresa la </w:t>
      </w:r>
      <w:proofErr w:type="spellStart"/>
      <w:r w:rsidRPr="00B34E8E">
        <w:rPr>
          <w:color w:val="1A1A1A"/>
          <w:sz w:val="18"/>
          <w:szCs w:val="18"/>
        </w:rPr>
        <w:t>profilazione</w:t>
      </w:r>
      <w:proofErr w:type="spellEnd"/>
      <w:r w:rsidRPr="00B34E8E">
        <w:rPr>
          <w:color w:val="1A1A1A"/>
          <w:sz w:val="18"/>
          <w:szCs w:val="18"/>
        </w:rPr>
        <w:t>.</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I dati personali forniti dagli utenti che si registrano o utilizzano i servizi del sito del Comune di Narcao possono essere utilizzati per altre operazioni di trattamento in termini compatibili con gli scopi della raccolta come, ad esempio, l'invio, mediante posta elettronica, di comunicazioni istituzionali e di pubblica utilità.</w:t>
      </w:r>
    </w:p>
    <w:p w:rsidR="00143CD5" w:rsidRPr="00B34E8E" w:rsidRDefault="00143CD5" w:rsidP="00143CD5">
      <w:pPr>
        <w:pStyle w:val="NormaleWeb"/>
        <w:shd w:val="clear" w:color="auto" w:fill="FFFFFF"/>
        <w:spacing w:before="0" w:beforeAutospacing="0" w:after="0" w:afterAutospacing="0"/>
        <w:jc w:val="both"/>
        <w:rPr>
          <w:rStyle w:val="Enfasigrassetto"/>
          <w:color w:val="1A1A1A"/>
          <w:sz w:val="16"/>
          <w:szCs w:val="16"/>
        </w:rPr>
      </w:pPr>
    </w:p>
    <w:p w:rsidR="00143CD5" w:rsidRPr="00B34E8E" w:rsidRDefault="00785A61" w:rsidP="00963863">
      <w:pPr>
        <w:pStyle w:val="NormaleWeb"/>
        <w:shd w:val="clear" w:color="auto" w:fill="FFFFFF"/>
        <w:spacing w:before="0" w:beforeAutospacing="0" w:after="0" w:afterAutospacing="0"/>
        <w:rPr>
          <w:rStyle w:val="Enfasigrassetto"/>
          <w:color w:val="1A1A1A"/>
          <w:sz w:val="18"/>
          <w:szCs w:val="18"/>
        </w:rPr>
      </w:pPr>
      <w:r w:rsidRPr="00B34E8E">
        <w:rPr>
          <w:rStyle w:val="Enfasigrassetto"/>
          <w:color w:val="1A1A1A"/>
          <w:sz w:val="18"/>
          <w:szCs w:val="18"/>
        </w:rPr>
        <w:t>Tipologia e natura dei dati trattati</w:t>
      </w:r>
    </w:p>
    <w:p w:rsidR="00963863"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Dati di navigazione</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L'accesso al sito comporta la registrazione di dati utilizzati al solo fine di garantire il corretto funzionamento. Tra i dati raccolti sono compresi gli indirizzi IP e/o i nomi a dominio dei computer utilizzati dagli utenti che si connettono al sito, gli indirizzi in notazione URI (</w:t>
      </w:r>
      <w:proofErr w:type="spellStart"/>
      <w:r w:rsidRPr="00B34E8E">
        <w:rPr>
          <w:color w:val="1A1A1A"/>
          <w:sz w:val="18"/>
          <w:szCs w:val="18"/>
        </w:rPr>
        <w:t>Uniform</w:t>
      </w:r>
      <w:proofErr w:type="spellEnd"/>
      <w:r w:rsidRPr="00B34E8E">
        <w:rPr>
          <w:color w:val="1A1A1A"/>
          <w:sz w:val="18"/>
          <w:szCs w:val="18"/>
        </w:rPr>
        <w:t xml:space="preserve"> Resource </w:t>
      </w:r>
      <w:proofErr w:type="spellStart"/>
      <w:r w:rsidRPr="00B34E8E">
        <w:rPr>
          <w:color w:val="1A1A1A"/>
          <w:sz w:val="18"/>
          <w:szCs w:val="18"/>
        </w:rPr>
        <w:t>Identifier</w:t>
      </w:r>
      <w:proofErr w:type="spellEnd"/>
      <w:r w:rsidRPr="00B34E8E">
        <w:rPr>
          <w:color w:val="1A1A1A"/>
          <w:sz w:val="18"/>
          <w:szCs w:val="18"/>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Tali dati non vengono raccolti allo scopo di associarli a soggetti identificati, tuttavia per la loro natura potrebbero consentire di identificare gli utenti attraverso elaborazioni ed associazioni con dati detenuti da terzi soprattutto quando sia necessario accertare responsabilità in caso di ipotetici reati informatici ai danni del sito.</w:t>
      </w:r>
    </w:p>
    <w:p w:rsidR="00143CD5" w:rsidRPr="00B34E8E" w:rsidRDefault="00143CD5" w:rsidP="00963863">
      <w:pPr>
        <w:pStyle w:val="Nessunaspaziatura"/>
        <w:rPr>
          <w:b/>
          <w:sz w:val="16"/>
          <w:szCs w:val="16"/>
        </w:rPr>
      </w:pPr>
    </w:p>
    <w:p w:rsidR="00963863" w:rsidRPr="00B34E8E" w:rsidRDefault="00785A61" w:rsidP="00963863">
      <w:pPr>
        <w:pStyle w:val="Nessunaspaziatura"/>
        <w:rPr>
          <w:b/>
          <w:sz w:val="18"/>
          <w:szCs w:val="18"/>
        </w:rPr>
      </w:pPr>
      <w:r w:rsidRPr="00B34E8E">
        <w:rPr>
          <w:b/>
          <w:sz w:val="18"/>
          <w:szCs w:val="18"/>
        </w:rPr>
        <w:t>Dati comunicati dall'utente</w:t>
      </w:r>
    </w:p>
    <w:p w:rsidR="00785A61" w:rsidRPr="00B34E8E" w:rsidRDefault="00785A61" w:rsidP="00143CD5">
      <w:pPr>
        <w:pStyle w:val="Nessunaspaziatura"/>
        <w:jc w:val="both"/>
        <w:rPr>
          <w:sz w:val="18"/>
          <w:szCs w:val="18"/>
        </w:rPr>
      </w:pPr>
      <w:r w:rsidRPr="00B34E8E">
        <w:rPr>
          <w:sz w:val="18"/>
          <w:szCs w:val="18"/>
        </w:rPr>
        <w:t xml:space="preserve">L'invio facoltativo, esplicito e volontario di posta elettronica agli indirizzi indicati nei differenti canali di accesso al sito e la compilazione dei format (maschere) comportano la successiva acquisizione dell'indirizzo del mittente, necessario per rispondere alle richieste, </w:t>
      </w:r>
      <w:proofErr w:type="spellStart"/>
      <w:r w:rsidRPr="00B34E8E">
        <w:rPr>
          <w:sz w:val="18"/>
          <w:szCs w:val="18"/>
        </w:rPr>
        <w:t>nonchè</w:t>
      </w:r>
      <w:proofErr w:type="spellEnd"/>
      <w:r w:rsidRPr="00B34E8E">
        <w:rPr>
          <w:sz w:val="18"/>
          <w:szCs w:val="18"/>
        </w:rPr>
        <w:t xml:space="preserve"> degli eventuali altri dati personali inseriti nella missiva. In tal caso i dati acquisiti saranno trattati esclusivamente per rispondere alle richieste degli utenti, per esempio, sull'utilizzo di un servizio, su problemi di connessione al sito, su problemi di navigazione al sito, su problemi di accesso ai servizi del sito o su problemi di accesso al proprio account. Al fine di contestualizzare meglio la domanda gli utenti potranno essere contattati via email, via PEC, mediante il telefono o altri sistemi di comunicazione da un operatore incaricato dall'Amministrazione. Specifiche informative di sintesi verranno riportate o visualizzate nelle pagine del sito predisposte per particolari servizi a richiesta.</w:t>
      </w:r>
    </w:p>
    <w:p w:rsidR="00963863" w:rsidRPr="00B34E8E" w:rsidRDefault="00963863" w:rsidP="00963863">
      <w:pPr>
        <w:pStyle w:val="Nessunaspaziatura"/>
        <w:rPr>
          <w:b/>
          <w:sz w:val="16"/>
          <w:szCs w:val="16"/>
        </w:rPr>
      </w:pPr>
    </w:p>
    <w:p w:rsidR="00963863" w:rsidRPr="00B34E8E" w:rsidRDefault="00785A61" w:rsidP="00963863">
      <w:pPr>
        <w:pStyle w:val="Nessunaspaziatura"/>
        <w:rPr>
          <w:b/>
          <w:sz w:val="18"/>
          <w:szCs w:val="18"/>
        </w:rPr>
      </w:pPr>
      <w:r w:rsidRPr="00B34E8E">
        <w:rPr>
          <w:b/>
          <w:sz w:val="18"/>
          <w:szCs w:val="18"/>
        </w:rPr>
        <w:t xml:space="preserve">Cookie </w:t>
      </w:r>
      <w:r w:rsidR="00963863" w:rsidRPr="00B34E8E">
        <w:rPr>
          <w:b/>
          <w:sz w:val="18"/>
          <w:szCs w:val="18"/>
        </w:rPr>
        <w:t>ed altri sistemi di tracciamento</w:t>
      </w:r>
    </w:p>
    <w:p w:rsidR="00785A61" w:rsidRPr="00B34E8E" w:rsidRDefault="00785A61" w:rsidP="00963863">
      <w:pPr>
        <w:pStyle w:val="Nessunaspaziatura"/>
        <w:jc w:val="both"/>
        <w:rPr>
          <w:b/>
          <w:sz w:val="18"/>
          <w:szCs w:val="18"/>
        </w:rPr>
      </w:pPr>
      <w:r w:rsidRPr="00B34E8E">
        <w:rPr>
          <w:sz w:val="18"/>
          <w:szCs w:val="18"/>
        </w:rPr>
        <w:t xml:space="preserve">Non viene fatto uso di cookies per la </w:t>
      </w:r>
      <w:proofErr w:type="spellStart"/>
      <w:r w:rsidRPr="00B34E8E">
        <w:rPr>
          <w:sz w:val="18"/>
          <w:szCs w:val="18"/>
        </w:rPr>
        <w:t>profilazione</w:t>
      </w:r>
      <w:proofErr w:type="spellEnd"/>
      <w:r w:rsidRPr="00B34E8E">
        <w:rPr>
          <w:sz w:val="18"/>
          <w:szCs w:val="18"/>
        </w:rPr>
        <w:t xml:space="preserve"> degli utenti. Viene invece fatto uso di cookies di sessione (non persistenti) in modo strettamente limitato a quanto necessario per la navigazione sicura ed efficiente dei siti. La memorizzazione dei cookies di sessione nei terminali o nei browser è sotto il controllo dell'utente, laddove sui server, al termine delle sessioni HTTP, informazioni relative ai cookie restano registrate nei log dei servizi, con tempi di conservazione propri di ogni singolo gestore terzo del servizio. I dati eventualmente acquisiti attraverso i cookies, e le modalità per la loro gestione, sono descritti in modo completo nel documento "cookie policy".</w:t>
      </w:r>
    </w:p>
    <w:p w:rsidR="00963863" w:rsidRPr="00B34E8E" w:rsidRDefault="00963863" w:rsidP="00963863">
      <w:pPr>
        <w:pStyle w:val="NormaleWeb"/>
        <w:shd w:val="clear" w:color="auto" w:fill="FFFFFF"/>
        <w:spacing w:before="0" w:beforeAutospacing="0" w:after="0" w:afterAutospacing="0"/>
        <w:rPr>
          <w:rStyle w:val="Enfasigrassetto"/>
          <w:color w:val="1A1A1A"/>
          <w:sz w:val="16"/>
          <w:szCs w:val="16"/>
        </w:rPr>
      </w:pPr>
    </w:p>
    <w:p w:rsidR="00963863" w:rsidRPr="00B34E8E" w:rsidRDefault="00785A61" w:rsidP="00963863">
      <w:pPr>
        <w:pStyle w:val="Nessunaspaziatura"/>
        <w:rPr>
          <w:rStyle w:val="Enfasigrassetto"/>
          <w:color w:val="1A1A1A"/>
          <w:sz w:val="18"/>
          <w:szCs w:val="18"/>
        </w:rPr>
      </w:pPr>
      <w:r w:rsidRPr="00B34E8E">
        <w:rPr>
          <w:rStyle w:val="Enfasigrassetto"/>
          <w:color w:val="1A1A1A"/>
          <w:sz w:val="18"/>
          <w:szCs w:val="18"/>
        </w:rPr>
        <w:t>Natura del conferiment</w:t>
      </w:r>
      <w:r w:rsidR="00963863" w:rsidRPr="00B34E8E">
        <w:rPr>
          <w:rStyle w:val="Enfasigrassetto"/>
          <w:color w:val="1A1A1A"/>
          <w:sz w:val="18"/>
          <w:szCs w:val="18"/>
        </w:rPr>
        <w:t>o</w:t>
      </w:r>
    </w:p>
    <w:p w:rsidR="00785A61" w:rsidRPr="00B34E8E" w:rsidRDefault="00785A61" w:rsidP="00963863">
      <w:pPr>
        <w:pStyle w:val="Nessunaspaziatura"/>
        <w:jc w:val="both"/>
        <w:rPr>
          <w:b/>
          <w:bCs/>
          <w:sz w:val="18"/>
          <w:szCs w:val="18"/>
        </w:rPr>
      </w:pPr>
      <w:r w:rsidRPr="00B34E8E">
        <w:rPr>
          <w:sz w:val="18"/>
          <w:szCs w:val="18"/>
        </w:rPr>
        <w:t>A parte quanto specificato per i dati di navigazione, l'utente è libero di fornire i dati personali indicati come facoltativi riportati nei moduli di richiesta o, comunque, indicati in contatti con il Comune di Narcao per l'invio di comunicazioni o di eventuale documentazione. Il mancato conferimento dei dati necessari a rendere il servizio può comportare l'impossibilità per l'utente di ottenere quanto da lui richiesto.</w:t>
      </w:r>
    </w:p>
    <w:p w:rsidR="00143CD5" w:rsidRPr="00B34E8E" w:rsidRDefault="00143CD5" w:rsidP="00963863">
      <w:pPr>
        <w:pStyle w:val="Nessunaspaziatura"/>
        <w:rPr>
          <w:rStyle w:val="Enfasigrassetto"/>
          <w:color w:val="1A1A1A"/>
          <w:sz w:val="16"/>
          <w:szCs w:val="16"/>
        </w:rPr>
      </w:pPr>
    </w:p>
    <w:p w:rsidR="00963863" w:rsidRPr="00B34E8E" w:rsidRDefault="00785A61" w:rsidP="00963863">
      <w:pPr>
        <w:pStyle w:val="Nessunaspaziatura"/>
        <w:rPr>
          <w:rStyle w:val="Enfasigrassetto"/>
          <w:color w:val="1A1A1A"/>
          <w:sz w:val="18"/>
          <w:szCs w:val="18"/>
        </w:rPr>
      </w:pPr>
      <w:r w:rsidRPr="00B34E8E">
        <w:rPr>
          <w:rStyle w:val="Enfasigrassetto"/>
          <w:color w:val="1A1A1A"/>
          <w:sz w:val="18"/>
          <w:szCs w:val="18"/>
        </w:rPr>
        <w:t>Periodo di conservazione</w:t>
      </w:r>
    </w:p>
    <w:p w:rsidR="00785A61" w:rsidRPr="00B34E8E" w:rsidRDefault="00785A61" w:rsidP="00963863">
      <w:pPr>
        <w:pStyle w:val="Nessunaspaziatura"/>
        <w:jc w:val="both"/>
        <w:rPr>
          <w:sz w:val="18"/>
          <w:szCs w:val="18"/>
        </w:rPr>
      </w:pPr>
      <w:r w:rsidRPr="00B34E8E">
        <w:rPr>
          <w:sz w:val="18"/>
          <w:szCs w:val="18"/>
        </w:rPr>
        <w:t>I dati forniti sono trattati esclusivamente per il servizio richiesto ovvero per il tempo necessario all'espletamento del procedimento, salvo archiviazione, se necessaria. In tal caso, gli stessi saranno conservati in conformità alle norme sulla conservazione della documentazione amministrativa.</w:t>
      </w:r>
    </w:p>
    <w:p w:rsidR="00963863" w:rsidRPr="00B34E8E" w:rsidRDefault="00963863" w:rsidP="00963863">
      <w:pPr>
        <w:pStyle w:val="Nessunaspaziatura"/>
        <w:jc w:val="both"/>
        <w:rPr>
          <w:b/>
          <w:bCs/>
          <w:sz w:val="16"/>
          <w:szCs w:val="16"/>
        </w:rPr>
      </w:pPr>
    </w:p>
    <w:p w:rsidR="00143CD5" w:rsidRPr="00B34E8E" w:rsidRDefault="00785A61" w:rsidP="00143CD5">
      <w:pPr>
        <w:pStyle w:val="Nessunaspaziatura"/>
        <w:rPr>
          <w:rStyle w:val="Enfasigrassetto"/>
          <w:color w:val="1A1A1A"/>
          <w:sz w:val="18"/>
          <w:szCs w:val="18"/>
        </w:rPr>
      </w:pPr>
      <w:r w:rsidRPr="00B34E8E">
        <w:rPr>
          <w:rStyle w:val="Enfasigrassetto"/>
          <w:color w:val="1A1A1A"/>
          <w:sz w:val="18"/>
          <w:szCs w:val="18"/>
        </w:rPr>
        <w:t>Trasferimento dati dall'estero</w:t>
      </w:r>
    </w:p>
    <w:p w:rsidR="00785A61" w:rsidRPr="00B34E8E" w:rsidRDefault="00785A61" w:rsidP="00143CD5">
      <w:pPr>
        <w:pStyle w:val="Nessunaspaziatura"/>
        <w:jc w:val="both"/>
        <w:rPr>
          <w:b/>
          <w:bCs/>
          <w:sz w:val="18"/>
          <w:szCs w:val="18"/>
        </w:rPr>
      </w:pPr>
      <w:r w:rsidRPr="00B34E8E">
        <w:rPr>
          <w:sz w:val="18"/>
          <w:szCs w:val="18"/>
        </w:rPr>
        <w:t xml:space="preserve">I dati non vengono trasferiti verso paesi terzi o organizzazioni internazionali. Qualora il Titolare decidesse, comunque, di trasferire dei dati personali degli interessati verso paesi terzi o organizzazioni internazionali, fermo restando l'aggiornamento della presente informativa (vedi art. 13, par. 1, </w:t>
      </w:r>
      <w:proofErr w:type="spellStart"/>
      <w:r w:rsidRPr="00B34E8E">
        <w:rPr>
          <w:sz w:val="18"/>
          <w:szCs w:val="18"/>
        </w:rPr>
        <w:t>lett</w:t>
      </w:r>
      <w:proofErr w:type="spellEnd"/>
      <w:r w:rsidRPr="00B34E8E">
        <w:rPr>
          <w:sz w:val="18"/>
          <w:szCs w:val="18"/>
        </w:rPr>
        <w:t>. f), "GDPR"), rispetterà le seguenti alternative condizioni:</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xml:space="preserve">- la presenza di una "decisione di adeguatezza" della Commissione ex art. 45 "GDPR", che garantisca un livello di protezione dei dati sostanzialmente equivalente a quello garantito all'interno dell'Unione (es: EU-US Privacy </w:t>
      </w:r>
      <w:proofErr w:type="spellStart"/>
      <w:r w:rsidRPr="00B34E8E">
        <w:rPr>
          <w:color w:val="1A1A1A"/>
          <w:sz w:val="18"/>
          <w:szCs w:val="18"/>
        </w:rPr>
        <w:t>Shield</w:t>
      </w:r>
      <w:proofErr w:type="spellEnd"/>
      <w:r w:rsidRPr="00B34E8E">
        <w:rPr>
          <w:color w:val="1A1A1A"/>
          <w:sz w:val="18"/>
          <w:szCs w:val="18"/>
        </w:rPr>
        <w:t>);</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il paese terzo o l'organizzazione internazionale abbiano fornito garanzie adeguate a tutela dell'interessato (clausole tipo, codici di condotta e certificazioni di cui all'art. 46, par. 2, "GDPR") e gli interessati dispongano di diritti azionabili a mezzo di ricorsi effettivi;</w:t>
      </w:r>
    </w:p>
    <w:p w:rsidR="00785A61" w:rsidRPr="00B34E8E" w:rsidRDefault="00785A61" w:rsidP="00143CD5">
      <w:pPr>
        <w:pStyle w:val="NormaleWeb"/>
        <w:shd w:val="clear" w:color="auto" w:fill="FFFFFF"/>
        <w:spacing w:before="0" w:beforeAutospacing="0" w:after="0" w:afterAutospacing="0"/>
        <w:jc w:val="both"/>
        <w:rPr>
          <w:color w:val="1A1A1A"/>
          <w:sz w:val="18"/>
          <w:szCs w:val="18"/>
        </w:rPr>
      </w:pPr>
      <w:r w:rsidRPr="00B34E8E">
        <w:rPr>
          <w:color w:val="1A1A1A"/>
          <w:sz w:val="18"/>
          <w:szCs w:val="18"/>
        </w:rPr>
        <w:t>- si rientri in una delle ipotesi rientranti nelle specifiche deroghe di cui all'art. 49 "GDPR" (es: consenso dell'interessato, esecuzione di un contratto con l'interessato, esecuzione di un contratto in favore dell'interessato, importanti motivi di interesse pubblico, esercizio o difesa di un diritto in sede giudiziaria, dati provenienti da un registro pubblico etc.).</w:t>
      </w:r>
    </w:p>
    <w:p w:rsidR="00143CD5" w:rsidRPr="00B34E8E" w:rsidRDefault="00143CD5" w:rsidP="00143CD5">
      <w:pPr>
        <w:pStyle w:val="NormaleWeb"/>
        <w:shd w:val="clear" w:color="auto" w:fill="FFFFFF"/>
        <w:spacing w:before="0" w:beforeAutospacing="0" w:after="0" w:afterAutospacing="0"/>
        <w:jc w:val="both"/>
        <w:rPr>
          <w:color w:val="1A1A1A"/>
          <w:sz w:val="16"/>
          <w:szCs w:val="16"/>
        </w:rPr>
      </w:pPr>
    </w:p>
    <w:p w:rsidR="00143CD5" w:rsidRPr="00B34E8E" w:rsidRDefault="00785A61" w:rsidP="00143CD5">
      <w:pPr>
        <w:pStyle w:val="Nessunaspaziatura"/>
        <w:rPr>
          <w:rStyle w:val="Enfasigrassetto"/>
          <w:color w:val="1A1A1A"/>
          <w:sz w:val="18"/>
          <w:szCs w:val="18"/>
        </w:rPr>
      </w:pPr>
      <w:r w:rsidRPr="00B34E8E">
        <w:rPr>
          <w:rStyle w:val="Enfasigrassetto"/>
          <w:color w:val="1A1A1A"/>
          <w:sz w:val="18"/>
          <w:szCs w:val="18"/>
        </w:rPr>
        <w:t>Diritti degli interessati</w:t>
      </w:r>
    </w:p>
    <w:p w:rsidR="00785A61" w:rsidRPr="00B34E8E" w:rsidRDefault="00785A61" w:rsidP="001B444B">
      <w:pPr>
        <w:pStyle w:val="Nessunaspaziatura"/>
        <w:jc w:val="both"/>
        <w:rPr>
          <w:b/>
          <w:bCs/>
          <w:sz w:val="18"/>
          <w:szCs w:val="18"/>
        </w:rPr>
      </w:pPr>
      <w:r w:rsidRPr="00B34E8E">
        <w:rPr>
          <w:sz w:val="18"/>
          <w:szCs w:val="18"/>
        </w:rPr>
        <w:t>Si comunica che, in qualsiasi momento, l'interessato (ossia la "persona fisica identificata o identificabile" cui si riferiscono i dati personali, ex art. 4, n. 1, "GDPR"), potrà esercitare i seguenti diritti:</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 diritto di accesso ai propri dati personali ex art. 15 "GDPR";</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 diritto di rettifica dei propri dati personali ex art. 16 "GDPR", ove quest'ultimo non contrasti con la normativa vigente sulla conservazione dei dati stessi;</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 diritto alla cancellazione (&lt; &gt;) dei propri dati personali (ex art. 17 "GDPR"), ove quest'ultimo non contrasti con la normativa vigente sulla conservazione dei dati stessi;</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 diritto di limitazione del trattamento (ex art. 18 "GDPR");</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 diritto di opposizione al trattamento dei dati personali che lo riguardano (ex art. 21 "GDPR");</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Tutti i sopra riportati diritti, per il cui contenuto si rinvia ai succitati articoli di legge, potranno essere esercitati mediante richiesta da inoltrarsi al Titolare del trattamento, anche per il tramite del Responsabile della protezione dei dati (RPD o DPO) nominato, ai recapiti sopraindicati.</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rsidR="00785A61" w:rsidRPr="00B34E8E" w:rsidRDefault="00785A61" w:rsidP="001B444B">
      <w:pPr>
        <w:pStyle w:val="NormaleWeb"/>
        <w:shd w:val="clear" w:color="auto" w:fill="FFFFFF"/>
        <w:spacing w:before="0" w:beforeAutospacing="0" w:after="0" w:afterAutospacing="0"/>
        <w:jc w:val="both"/>
        <w:rPr>
          <w:color w:val="1A1A1A"/>
          <w:sz w:val="18"/>
          <w:szCs w:val="18"/>
        </w:rPr>
      </w:pPr>
      <w:r w:rsidRPr="00B34E8E">
        <w:rPr>
          <w:color w:val="1A1A1A"/>
          <w:sz w:val="18"/>
          <w:szCs w:val="18"/>
        </w:rPr>
        <w:t>Il modulo per l'esercizio dei diritti è disponibile sul sito internet dell'Autorità Garante per la Protezione dei Dati Personali.</w:t>
      </w:r>
    </w:p>
    <w:p w:rsidR="00143CD5" w:rsidRPr="00B34E8E" w:rsidRDefault="00143CD5" w:rsidP="00143CD5">
      <w:pPr>
        <w:pStyle w:val="NormaleWeb"/>
        <w:shd w:val="clear" w:color="auto" w:fill="FFFFFF"/>
        <w:spacing w:before="0" w:beforeAutospacing="0" w:after="0" w:afterAutospacing="0"/>
        <w:jc w:val="both"/>
        <w:rPr>
          <w:color w:val="1A1A1A"/>
          <w:sz w:val="16"/>
          <w:szCs w:val="16"/>
        </w:rPr>
      </w:pPr>
    </w:p>
    <w:p w:rsidR="00785A61" w:rsidRPr="00B34E8E" w:rsidRDefault="00785A61" w:rsidP="001B444B">
      <w:pPr>
        <w:pStyle w:val="NormaleWeb"/>
        <w:shd w:val="clear" w:color="auto" w:fill="FFFFFF"/>
        <w:spacing w:before="0" w:beforeAutospacing="0"/>
        <w:rPr>
          <w:b/>
          <w:bCs/>
          <w:color w:val="1A1A1A"/>
          <w:sz w:val="16"/>
          <w:szCs w:val="16"/>
        </w:rPr>
      </w:pPr>
      <w:r w:rsidRPr="00B34E8E">
        <w:rPr>
          <w:rStyle w:val="Enfasigrassetto"/>
          <w:color w:val="1A1A1A"/>
          <w:sz w:val="18"/>
          <w:szCs w:val="18"/>
        </w:rPr>
        <w:t>Diritti degli interessati</w:t>
      </w:r>
      <w:r w:rsidRPr="00B34E8E">
        <w:rPr>
          <w:color w:val="1A1A1A"/>
          <w:sz w:val="18"/>
          <w:szCs w:val="18"/>
        </w:rPr>
        <w:br/>
      </w:r>
      <w:r w:rsidRPr="00B34E8E">
        <w:rPr>
          <w:color w:val="1A1A1A"/>
          <w:sz w:val="16"/>
          <w:szCs w:val="16"/>
        </w:rPr>
        <w:t>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lavora oppure del luogo ove si è verificata la presunta violazione.</w:t>
      </w:r>
    </w:p>
    <w:p w:rsidR="00785A61" w:rsidRPr="00B34E8E" w:rsidRDefault="00785A61" w:rsidP="00B34E8E">
      <w:pPr>
        <w:pStyle w:val="NormaleWeb"/>
        <w:shd w:val="clear" w:color="auto" w:fill="FFFFFF"/>
        <w:spacing w:before="0" w:beforeAutospacing="0" w:after="0" w:afterAutospacing="0"/>
        <w:jc w:val="both"/>
        <w:rPr>
          <w:color w:val="1A1A1A"/>
          <w:sz w:val="16"/>
          <w:szCs w:val="16"/>
        </w:rPr>
      </w:pPr>
      <w:r w:rsidRPr="00B34E8E">
        <w:rPr>
          <w:color w:val="1A1A1A"/>
          <w:sz w:val="16"/>
          <w:szCs w:val="16"/>
        </w:rPr>
        <w:t>Maggiori informazioni ed un modello di reclamo sono disponibili nel sito internet dell'Autorità Garante per la Protezione dei Dati Personali.</w:t>
      </w:r>
      <w:bookmarkStart w:id="0" w:name="_GoBack"/>
      <w:bookmarkEnd w:id="0"/>
    </w:p>
    <w:p w:rsidR="0074110F" w:rsidRPr="007F461F" w:rsidRDefault="0074110F" w:rsidP="0074110F">
      <w:pPr>
        <w:pStyle w:val="Corpotesto"/>
        <w:spacing w:line="360" w:lineRule="auto"/>
        <w:jc w:val="right"/>
        <w:rPr>
          <w:vanish/>
          <w:sz w:val="16"/>
          <w:szCs w:val="16"/>
        </w:rPr>
      </w:pPr>
    </w:p>
    <w:sectPr w:rsidR="0074110F" w:rsidRPr="007F46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42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440D6ED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54D41EFE"/>
    <w:multiLevelType w:val="hybridMultilevel"/>
    <w:tmpl w:val="4D8C50F8"/>
    <w:lvl w:ilvl="0" w:tplc="906AC7FE">
      <w:numFmt w:val="bullet"/>
      <w:lvlText w:val=""/>
      <w:lvlJc w:val="left"/>
      <w:pPr>
        <w:ind w:left="1542" w:hanging="360"/>
      </w:pPr>
      <w:rPr>
        <w:rFonts w:ascii="Symbol" w:eastAsia="Symbol" w:hAnsi="Symbol" w:cs="Symbol" w:hint="default"/>
        <w:w w:val="100"/>
        <w:sz w:val="24"/>
        <w:szCs w:val="24"/>
        <w:lang w:val="it-IT" w:eastAsia="en-US" w:bidi="ar-SA"/>
      </w:rPr>
    </w:lvl>
    <w:lvl w:ilvl="1" w:tplc="F7F89818">
      <w:numFmt w:val="bullet"/>
      <w:lvlText w:val="•"/>
      <w:lvlJc w:val="left"/>
      <w:pPr>
        <w:ind w:left="2380" w:hanging="360"/>
      </w:pPr>
      <w:rPr>
        <w:rFonts w:hint="default"/>
        <w:lang w:val="it-IT" w:eastAsia="en-US" w:bidi="ar-SA"/>
      </w:rPr>
    </w:lvl>
    <w:lvl w:ilvl="2" w:tplc="3946A160">
      <w:numFmt w:val="bullet"/>
      <w:lvlText w:val="•"/>
      <w:lvlJc w:val="left"/>
      <w:pPr>
        <w:ind w:left="3221" w:hanging="360"/>
      </w:pPr>
      <w:rPr>
        <w:rFonts w:hint="default"/>
        <w:lang w:val="it-IT" w:eastAsia="en-US" w:bidi="ar-SA"/>
      </w:rPr>
    </w:lvl>
    <w:lvl w:ilvl="3" w:tplc="6AD87572">
      <w:numFmt w:val="bullet"/>
      <w:lvlText w:val="•"/>
      <w:lvlJc w:val="left"/>
      <w:pPr>
        <w:ind w:left="4061" w:hanging="360"/>
      </w:pPr>
      <w:rPr>
        <w:rFonts w:hint="default"/>
        <w:lang w:val="it-IT" w:eastAsia="en-US" w:bidi="ar-SA"/>
      </w:rPr>
    </w:lvl>
    <w:lvl w:ilvl="4" w:tplc="18921EE8">
      <w:numFmt w:val="bullet"/>
      <w:lvlText w:val="•"/>
      <w:lvlJc w:val="left"/>
      <w:pPr>
        <w:ind w:left="4902" w:hanging="360"/>
      </w:pPr>
      <w:rPr>
        <w:rFonts w:hint="default"/>
        <w:lang w:val="it-IT" w:eastAsia="en-US" w:bidi="ar-SA"/>
      </w:rPr>
    </w:lvl>
    <w:lvl w:ilvl="5" w:tplc="2D68658C">
      <w:numFmt w:val="bullet"/>
      <w:lvlText w:val="•"/>
      <w:lvlJc w:val="left"/>
      <w:pPr>
        <w:ind w:left="5743" w:hanging="360"/>
      </w:pPr>
      <w:rPr>
        <w:rFonts w:hint="default"/>
        <w:lang w:val="it-IT" w:eastAsia="en-US" w:bidi="ar-SA"/>
      </w:rPr>
    </w:lvl>
    <w:lvl w:ilvl="6" w:tplc="34120C20">
      <w:numFmt w:val="bullet"/>
      <w:lvlText w:val="•"/>
      <w:lvlJc w:val="left"/>
      <w:pPr>
        <w:ind w:left="6583" w:hanging="360"/>
      </w:pPr>
      <w:rPr>
        <w:rFonts w:hint="default"/>
        <w:lang w:val="it-IT" w:eastAsia="en-US" w:bidi="ar-SA"/>
      </w:rPr>
    </w:lvl>
    <w:lvl w:ilvl="7" w:tplc="6EE82346">
      <w:numFmt w:val="bullet"/>
      <w:lvlText w:val="•"/>
      <w:lvlJc w:val="left"/>
      <w:pPr>
        <w:ind w:left="7424" w:hanging="360"/>
      </w:pPr>
      <w:rPr>
        <w:rFonts w:hint="default"/>
        <w:lang w:val="it-IT" w:eastAsia="en-US" w:bidi="ar-SA"/>
      </w:rPr>
    </w:lvl>
    <w:lvl w:ilvl="8" w:tplc="B792FB54">
      <w:numFmt w:val="bullet"/>
      <w:lvlText w:val="•"/>
      <w:lvlJc w:val="left"/>
      <w:pPr>
        <w:ind w:left="8265" w:hanging="360"/>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CA"/>
    <w:rsid w:val="00143CD5"/>
    <w:rsid w:val="001B444B"/>
    <w:rsid w:val="003574CA"/>
    <w:rsid w:val="005A4AA4"/>
    <w:rsid w:val="0074110F"/>
    <w:rsid w:val="00785A61"/>
    <w:rsid w:val="008454E0"/>
    <w:rsid w:val="00872359"/>
    <w:rsid w:val="009065ED"/>
    <w:rsid w:val="00963863"/>
    <w:rsid w:val="009855A9"/>
    <w:rsid w:val="00B34E8E"/>
    <w:rsid w:val="00DB4115"/>
    <w:rsid w:val="00E27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0A21A-D2D2-49A2-9AFA-39543D5D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4110F"/>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74110F"/>
    <w:pPr>
      <w:spacing w:before="1"/>
      <w:ind w:left="1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4110F"/>
    <w:rPr>
      <w:rFonts w:ascii="Times New Roman" w:eastAsia="Times New Roman" w:hAnsi="Times New Roman" w:cs="Times New Roman"/>
      <w:b/>
      <w:bCs/>
      <w:sz w:val="24"/>
      <w:szCs w:val="24"/>
    </w:rPr>
  </w:style>
  <w:style w:type="paragraph" w:styleId="Corpotesto">
    <w:name w:val="Body Text"/>
    <w:basedOn w:val="Normale"/>
    <w:link w:val="CorpotestoCarattere"/>
    <w:uiPriority w:val="1"/>
    <w:qFormat/>
    <w:rsid w:val="0074110F"/>
    <w:rPr>
      <w:rFonts w:ascii="Arial MT" w:eastAsia="Arial MT" w:hAnsi="Arial MT" w:cs="Arial MT"/>
      <w:sz w:val="18"/>
      <w:szCs w:val="18"/>
    </w:rPr>
  </w:style>
  <w:style w:type="character" w:customStyle="1" w:styleId="CorpotestoCarattere">
    <w:name w:val="Corpo testo Carattere"/>
    <w:basedOn w:val="Carpredefinitoparagrafo"/>
    <w:link w:val="Corpotesto"/>
    <w:uiPriority w:val="1"/>
    <w:rsid w:val="0074110F"/>
    <w:rPr>
      <w:rFonts w:ascii="Arial MT" w:eastAsia="Arial MT" w:hAnsi="Arial MT" w:cs="Arial MT"/>
      <w:sz w:val="18"/>
      <w:szCs w:val="18"/>
    </w:rPr>
  </w:style>
  <w:style w:type="paragraph" w:styleId="Paragrafoelenco">
    <w:name w:val="List Paragraph"/>
    <w:basedOn w:val="Normale"/>
    <w:uiPriority w:val="1"/>
    <w:qFormat/>
    <w:rsid w:val="0074110F"/>
    <w:pPr>
      <w:ind w:left="873" w:hanging="361"/>
    </w:pPr>
  </w:style>
  <w:style w:type="paragraph" w:customStyle="1" w:styleId="arial2black">
    <w:name w:val="arial2black"/>
    <w:basedOn w:val="Normale"/>
    <w:rsid w:val="0074110F"/>
    <w:pPr>
      <w:widowControl/>
      <w:autoSpaceDE/>
      <w:autoSpaceDN/>
      <w:spacing w:before="100" w:beforeAutospacing="1" w:after="100" w:afterAutospacing="1"/>
    </w:pPr>
    <w:rPr>
      <w:rFonts w:ascii="Arial" w:hAnsi="Arial" w:cs="Arial"/>
      <w:color w:val="000000"/>
      <w:sz w:val="15"/>
      <w:szCs w:val="15"/>
      <w:lang w:eastAsia="it-IT"/>
    </w:rPr>
  </w:style>
  <w:style w:type="character" w:styleId="Collegamentoipertestuale">
    <w:name w:val="Hyperlink"/>
    <w:semiHidden/>
    <w:rsid w:val="0074110F"/>
    <w:rPr>
      <w:color w:val="0000FF"/>
      <w:u w:val="single"/>
    </w:rPr>
  </w:style>
  <w:style w:type="paragraph" w:styleId="NormaleWeb">
    <w:name w:val="Normal (Web)"/>
    <w:basedOn w:val="Normale"/>
    <w:uiPriority w:val="99"/>
    <w:semiHidden/>
    <w:rsid w:val="0074110F"/>
    <w:pPr>
      <w:widowControl/>
      <w:autoSpaceDE/>
      <w:autoSpaceDN/>
      <w:spacing w:before="100" w:beforeAutospacing="1" w:after="100" w:afterAutospacing="1"/>
    </w:pPr>
    <w:rPr>
      <w:sz w:val="24"/>
      <w:szCs w:val="24"/>
      <w:lang w:eastAsia="it-IT"/>
    </w:rPr>
  </w:style>
  <w:style w:type="paragraph" w:styleId="Testofumetto">
    <w:name w:val="Balloon Text"/>
    <w:basedOn w:val="Normale"/>
    <w:link w:val="TestofumettoCarattere"/>
    <w:uiPriority w:val="99"/>
    <w:semiHidden/>
    <w:unhideWhenUsed/>
    <w:rsid w:val="009855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55A9"/>
    <w:rPr>
      <w:rFonts w:ascii="Segoe UI" w:eastAsia="Times New Roman" w:hAnsi="Segoe UI" w:cs="Segoe UI"/>
      <w:sz w:val="18"/>
      <w:szCs w:val="18"/>
    </w:rPr>
  </w:style>
  <w:style w:type="character" w:styleId="Enfasigrassetto">
    <w:name w:val="Strong"/>
    <w:basedOn w:val="Carpredefinitoparagrafo"/>
    <w:uiPriority w:val="22"/>
    <w:qFormat/>
    <w:rsid w:val="00785A61"/>
    <w:rPr>
      <w:b/>
      <w:bCs/>
    </w:rPr>
  </w:style>
  <w:style w:type="paragraph" w:styleId="Nessunaspaziatura">
    <w:name w:val="No Spacing"/>
    <w:uiPriority w:val="1"/>
    <w:qFormat/>
    <w:rsid w:val="0096386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8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6184C-F7E2-4273-8C80-327FFA93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2312</Words>
  <Characters>13179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Elisabetta Ennas</dc:creator>
  <cp:keywords/>
  <dc:description/>
  <cp:lastModifiedBy>Maria Elisabetta Ennas</cp:lastModifiedBy>
  <cp:revision>10</cp:revision>
  <cp:lastPrinted>2025-03-12T14:24:00Z</cp:lastPrinted>
  <dcterms:created xsi:type="dcterms:W3CDTF">2023-03-30T08:13:00Z</dcterms:created>
  <dcterms:modified xsi:type="dcterms:W3CDTF">2025-03-18T09:23:00Z</dcterms:modified>
</cp:coreProperties>
</file>